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Y="2029"/>
        <w:tblW w:w="14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1406"/>
        <w:gridCol w:w="736"/>
        <w:gridCol w:w="1387"/>
        <w:gridCol w:w="1889"/>
        <w:gridCol w:w="1233"/>
        <w:gridCol w:w="1559"/>
        <w:gridCol w:w="1276"/>
        <w:gridCol w:w="704"/>
        <w:gridCol w:w="22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53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课题</w:t>
            </w:r>
          </w:p>
        </w:tc>
        <w:tc>
          <w:tcPr>
            <w:tcW w:w="2142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7.青蛙写诗</w:t>
            </w:r>
          </w:p>
        </w:tc>
        <w:tc>
          <w:tcPr>
            <w:tcW w:w="138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类型</w:t>
            </w:r>
          </w:p>
        </w:tc>
        <w:tc>
          <w:tcPr>
            <w:tcW w:w="188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精读</w:t>
            </w:r>
          </w:p>
        </w:tc>
        <w:tc>
          <w:tcPr>
            <w:tcW w:w="1233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课时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执教者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祝燕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8" w:hRule="atLeast"/>
        </w:trPr>
        <w:tc>
          <w:tcPr>
            <w:tcW w:w="153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 w:cs="宋体"/>
                <w:color w:val="000000"/>
                <w:sz w:val="24"/>
                <w:szCs w:val="24"/>
              </w:rPr>
              <w:t>教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 w:cs="宋体"/>
                <w:color w:val="000000"/>
                <w:sz w:val="24"/>
                <w:szCs w:val="24"/>
              </w:rPr>
              <w:t>学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color w:val="000000"/>
                <w:sz w:val="24"/>
                <w:szCs w:val="24"/>
              </w:rPr>
            </w:pPr>
            <w:r>
              <w:rPr>
                <w:rFonts w:hint="eastAsia" w:cs="宋体"/>
                <w:color w:val="000000"/>
                <w:sz w:val="24"/>
                <w:szCs w:val="24"/>
              </w:rPr>
              <w:t>总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 w:cs="宋体"/>
                <w:color w:val="000000"/>
                <w:sz w:val="24"/>
                <w:szCs w:val="24"/>
              </w:rPr>
              <w:t>目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cs="宋体"/>
                <w:color w:val="000000"/>
                <w:sz w:val="24"/>
                <w:szCs w:val="24"/>
              </w:rPr>
              <w:t>标</w:t>
            </w:r>
          </w:p>
        </w:tc>
        <w:tc>
          <w:tcPr>
            <w:tcW w:w="12463" w:type="dxa"/>
            <w:gridSpan w:val="9"/>
          </w:tcPr>
          <w:p>
            <w:pPr>
              <w:pStyle w:val="8"/>
              <w:spacing w:before="26" w:line="360" w:lineRule="auto"/>
              <w:ind w:left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 xml:space="preserve">1．在语言环境中正确认读“写、诗、点”等11 个生字，认识“秃宝盖、四点底” 2 个偏旁，在田字格中正确书写“下、个、雨、们”4 个生字。 </w:t>
            </w:r>
          </w:p>
          <w:p>
            <w:pPr>
              <w:pStyle w:val="8"/>
              <w:spacing w:before="26" w:line="360" w:lineRule="auto"/>
              <w:ind w:left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 xml:space="preserve">2．认读并积累“诗歌、诗人；以前、以后；你们、他们；写字、写作业；下雨、雨点”五组词语。 </w:t>
            </w:r>
          </w:p>
          <w:p>
            <w:pPr>
              <w:pStyle w:val="8"/>
              <w:spacing w:before="26" w:line="360" w:lineRule="auto"/>
              <w:ind w:left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 xml:space="preserve">3．借助汉语拼音，正确朗读课文，读好句子的停顿，感受青蛙与小伙伴们的快乐。 </w:t>
            </w:r>
          </w:p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4．用完整的句子说清读懂的内容。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6955" w:type="dxa"/>
            <w:gridSpan w:val="5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第一课时教学目标</w:t>
            </w:r>
          </w:p>
        </w:tc>
        <w:tc>
          <w:tcPr>
            <w:tcW w:w="7045" w:type="dxa"/>
            <w:gridSpan w:val="5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第二课时教学目标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55" w:type="dxa"/>
            <w:gridSpan w:val="5"/>
          </w:tcPr>
          <w:p>
            <w:pPr>
              <w:pStyle w:val="8"/>
              <w:spacing w:before="26" w:line="360" w:lineRule="auto"/>
              <w:ind w:left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 xml:space="preserve">1.在语言环境中正确认读“写、诗、点”等11 个生字，认识“秃宝盖、四点底” 2 个偏旁，在田字格中正确书写“个、们”2个生字。 </w:t>
            </w:r>
          </w:p>
          <w:p>
            <w:pPr>
              <w:pStyle w:val="8"/>
              <w:spacing w:before="26" w:line="360" w:lineRule="auto"/>
              <w:ind w:left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 xml:space="preserve">2.借助汉语拼音，正确朗读课文，读好句子的停顿，感受青蛙与小伙伴们的快乐。 </w:t>
            </w:r>
          </w:p>
          <w:p>
            <w:pPr>
              <w:pStyle w:val="8"/>
              <w:spacing w:before="26" w:line="360" w:lineRule="auto"/>
              <w:ind w:left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3．用完整的句子说清小伙伴们是怎样帮助青蛙写诗。</w:t>
            </w:r>
          </w:p>
        </w:tc>
        <w:tc>
          <w:tcPr>
            <w:tcW w:w="7045" w:type="dxa"/>
            <w:gridSpan w:val="5"/>
          </w:tcPr>
          <w:p>
            <w:pPr>
              <w:pStyle w:val="8"/>
              <w:spacing w:before="26" w:line="360" w:lineRule="auto"/>
              <w:ind w:left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 xml:space="preserve">1．在语言环境中巩固认读“写、诗、点”等11 个生字，认识“秃宝盖、四点底” 2 个偏旁，在田字格中正确书写“下、雨”2 个生字。 </w:t>
            </w:r>
          </w:p>
          <w:p>
            <w:p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2．借</w:t>
            </w:r>
            <w:r>
              <w:rPr>
                <w:rFonts w:hint="eastAsia"/>
                <w:sz w:val="24"/>
                <w:szCs w:val="24"/>
              </w:rPr>
              <w:t>助汉语拼音，正确朗读课文，读好句子的停顿，感受青蛙与小伙伴们的快乐。</w:t>
            </w:r>
          </w:p>
          <w:p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3．运用所给的词语，展开想象，说说青蛙会对小伙伴们说什么。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4.</w:t>
            </w:r>
            <w:r>
              <w:rPr>
                <w:rFonts w:ascii="宋体"/>
                <w:sz w:val="24"/>
                <w:szCs w:val="24"/>
              </w:rPr>
              <w:t xml:space="preserve"> </w:t>
            </w:r>
            <w:r>
              <w:rPr>
                <w:rFonts w:hint="eastAsia" w:ascii="宋体"/>
                <w:sz w:val="24"/>
                <w:szCs w:val="24"/>
              </w:rPr>
              <w:t>展开想象，说出青蛙诗歌的内容。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000" w:type="dxa"/>
            <w:gridSpan w:val="10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第一课时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7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教学板块</w:t>
            </w:r>
          </w:p>
        </w:tc>
        <w:tc>
          <w:tcPr>
            <w:tcW w:w="1406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目标指向</w:t>
            </w:r>
          </w:p>
        </w:tc>
        <w:tc>
          <w:tcPr>
            <w:tcW w:w="8784" w:type="dxa"/>
            <w:gridSpan w:val="7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师生活动</w:t>
            </w:r>
          </w:p>
        </w:tc>
        <w:tc>
          <w:tcPr>
            <w:tcW w:w="2273" w:type="dxa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评价关注点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5" w:hRule="atLeast"/>
        </w:trPr>
        <w:tc>
          <w:tcPr>
            <w:tcW w:w="1537" w:type="dxa"/>
          </w:tcPr>
          <w:p>
            <w:pPr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一、情境激趣，引入新课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。</w:t>
            </w:r>
          </w:p>
        </w:tc>
        <w:tc>
          <w:tcPr>
            <w:tcW w:w="1406" w:type="dxa"/>
          </w:tcPr>
          <w:p>
            <w:pPr>
              <w:pStyle w:val="8"/>
              <w:spacing w:line="360" w:lineRule="auto"/>
              <w:ind w:left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1.在语言环境中正确认读生字“写、诗”。</w:t>
            </w:r>
          </w:p>
          <w:p>
            <w:pPr>
              <w:pStyle w:val="8"/>
              <w:adjustRightInd w:val="0"/>
              <w:snapToGrid w:val="0"/>
              <w:spacing w:before="0" w:line="360" w:lineRule="auto"/>
              <w:ind w:left="0"/>
              <w:jc w:val="both"/>
              <w:rPr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2</w:t>
            </w:r>
            <w:r>
              <w:rPr>
                <w:sz w:val="24"/>
                <w:szCs w:val="24"/>
                <w:lang w:eastAsia="zh-CN"/>
              </w:rPr>
              <w:t>.</w:t>
            </w:r>
            <w:r>
              <w:rPr>
                <w:rFonts w:hint="eastAsia"/>
                <w:sz w:val="24"/>
                <w:szCs w:val="24"/>
                <w:lang w:eastAsia="zh-CN"/>
              </w:rPr>
              <w:t>认识新偏旁</w:t>
            </w:r>
            <w:r>
              <w:rPr>
                <w:rFonts w:hint="eastAsia"/>
                <w:sz w:val="24"/>
                <w:lang w:eastAsia="zh-CN"/>
              </w:rPr>
              <w:t>“秃宝盖”。</w:t>
            </w:r>
          </w:p>
        </w:tc>
        <w:tc>
          <w:tcPr>
            <w:tcW w:w="8784" w:type="dxa"/>
            <w:gridSpan w:val="7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．拼读音节，认读“写、诗”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师板书“写”，请学生听记结构及偏旁，指名认读“秃宝盖”。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  <w:bdr w:val="single" w:color="auto" w:sz="4" w:space="0"/>
              </w:rPr>
            </w:pPr>
            <w:r>
              <w:rPr>
                <w:rFonts w:hint="eastAsia" w:ascii="宋体" w:hAnsi="宋体"/>
                <w:b/>
                <w:sz w:val="24"/>
                <w:bdr w:val="single" w:color="auto" w:sz="4" w:space="0"/>
              </w:rPr>
              <w:t>板书：写诗</w:t>
            </w:r>
          </w:p>
          <w:p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（2）指名学生交流“诗”的识记方法。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揭示课题，引导根据课题质疑。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补全课题，齐读。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  <w:bdr w:val="single" w:color="auto" w:sz="4" w:space="0"/>
              </w:rPr>
            </w:pPr>
            <w:r>
              <w:rPr>
                <w:rFonts w:hint="eastAsia" w:ascii="宋体" w:hAnsi="宋体"/>
                <w:b/>
                <w:sz w:val="24"/>
                <w:bdr w:val="single" w:color="auto" w:sz="4" w:space="0"/>
              </w:rPr>
              <w:t>板书：青蛙</w:t>
            </w:r>
          </w:p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（2）引导根据课题质疑。</w:t>
            </w:r>
          </w:p>
          <w:p>
            <w:pPr>
              <w:spacing w:line="360" w:lineRule="auto"/>
              <w:rPr>
                <w:rFonts w:ascii="楷体" w:hAnsi="楷体" w:eastAsia="楷体"/>
                <w:b/>
                <w:bCs/>
                <w:sz w:val="24"/>
                <w:szCs w:val="24"/>
                <w:bdr w:val="single" w:color="auto" w:sz="4" w:space="0"/>
              </w:rPr>
            </w:pPr>
            <w:r>
              <w:rPr>
                <w:rFonts w:hint="eastAsia" w:ascii="楷体" w:hAnsi="楷体" w:eastAsia="楷体" w:cs="宋体"/>
                <w:sz w:val="24"/>
              </w:rPr>
              <w:t>师：真不错！读了课题，我们提出了不少问题。今天就让我们带着这些问题来读读课文，了解一下。</w:t>
            </w:r>
          </w:p>
        </w:tc>
        <w:tc>
          <w:tcPr>
            <w:tcW w:w="2273" w:type="dxa"/>
          </w:tcPr>
          <w:p>
            <w:pPr>
              <w:pStyle w:val="9"/>
              <w:numPr>
                <w:ilvl w:val="0"/>
                <w:numId w:val="4"/>
              </w:numPr>
              <w:tabs>
                <w:tab w:val="left" w:pos="420"/>
              </w:tabs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正确拼读音节的情况</w:t>
            </w:r>
          </w:p>
          <w:p>
            <w:pPr>
              <w:pStyle w:val="9"/>
              <w:numPr>
                <w:ilvl w:val="0"/>
                <w:numId w:val="5"/>
              </w:num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齐读课题，注意翘舌音的情况</w:t>
            </w:r>
          </w:p>
          <w:p>
            <w:pPr>
              <w:pStyle w:val="9"/>
              <w:numPr>
                <w:ilvl w:val="0"/>
                <w:numId w:val="6"/>
              </w:num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大胆质疑的情况。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537" w:type="dxa"/>
          </w:tcPr>
          <w:p>
            <w:pPr>
              <w:spacing w:line="360" w:lineRule="auto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二、初读课文，整体感知。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406" w:type="dxa"/>
          </w:tcPr>
          <w:p>
            <w:pPr>
              <w:rPr>
                <w:sz w:val="24"/>
                <w:szCs w:val="24"/>
                <w:lang w:eastAsia="zh-Hans"/>
              </w:rPr>
            </w:pPr>
            <w:r>
              <w:rPr>
                <w:rFonts w:hint="eastAsia"/>
                <w:sz w:val="24"/>
                <w:szCs w:val="24"/>
              </w:rPr>
              <w:t>在语言环境中正确认读“写、诗、点”等11 个生字。</w:t>
            </w:r>
          </w:p>
        </w:tc>
        <w:tc>
          <w:tcPr>
            <w:tcW w:w="8784" w:type="dxa"/>
            <w:gridSpan w:val="7"/>
          </w:tcPr>
          <w:p>
            <w:pPr>
              <w:numPr>
                <w:ilvl w:val="0"/>
                <w:numId w:val="7"/>
              </w:numPr>
              <w:spacing w:line="360" w:lineRule="auto"/>
              <w:rPr>
                <w:rFonts w:ascii="宋体" w:hAnsi="宋体"/>
                <w:color w:val="0000FF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请学生借助拼音自由朗读课文，努力做到读准字音，读通句子。</w:t>
            </w:r>
          </w:p>
          <w:p>
            <w:pPr>
              <w:spacing w:line="360" w:lineRule="auto"/>
              <w:rPr>
                <w:rFonts w:ascii="宋体"/>
                <w:bCs/>
                <w:color w:val="0000FF"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>2.</w:t>
            </w:r>
            <w:r>
              <w:rPr>
                <w:rFonts w:hint="eastAsia" w:asci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小组合作读课文，思考：青蛙什么时候写诗？在哪里写？写成了吗？</w:t>
            </w:r>
          </w:p>
        </w:tc>
        <w:tc>
          <w:tcPr>
            <w:tcW w:w="2273" w:type="dxa"/>
          </w:tcPr>
          <w:p>
            <w:pPr>
              <w:numPr>
                <w:ilvl w:val="0"/>
                <w:numId w:val="8"/>
              </w:num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正确朗读课文的情况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  <w:szCs w:val="24"/>
                <w:lang w:eastAsia="zh-Han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537" w:type="dxa"/>
          </w:tcPr>
          <w:p>
            <w:pPr>
              <w:spacing w:line="360" w:lineRule="auto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三、学习第1小节，了解青蛙写诗的时间、地点及原因。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color w:val="FF000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/>
                <w:color w:val="FF0000"/>
                <w:sz w:val="24"/>
                <w:szCs w:val="24"/>
              </w:rPr>
            </w:pPr>
          </w:p>
        </w:tc>
        <w:tc>
          <w:tcPr>
            <w:tcW w:w="1406" w:type="dxa"/>
          </w:tcPr>
          <w:p>
            <w:pPr>
              <w:numPr>
                <w:ilvl w:val="0"/>
                <w:numId w:val="9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正确认读生字“点、成”，认识偏旁“四点底”。</w:t>
            </w:r>
          </w:p>
          <w:p>
            <w:pPr>
              <w:numPr>
                <w:ilvl w:val="0"/>
                <w:numId w:val="9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用一句话说清青蛙写诗的时间、地点。</w:t>
            </w:r>
          </w:p>
          <w:p>
            <w:pPr>
              <w:numPr>
                <w:ilvl w:val="0"/>
                <w:numId w:val="9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结合课文内容，说说青蛙写诗的原因。</w:t>
            </w:r>
          </w:p>
        </w:tc>
        <w:tc>
          <w:tcPr>
            <w:tcW w:w="8784" w:type="dxa"/>
            <w:gridSpan w:val="7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t>1</w:t>
            </w:r>
            <w:r>
              <w:rPr>
                <w:rFonts w:hint="eastAsia" w:ascii="宋体" w:hAnsi="宋体"/>
                <w:bCs/>
                <w:sz w:val="24"/>
              </w:rPr>
              <w:t>.指名学生用一句话说清青蛙写诗的时间、地点，适时引导交流依据。</w:t>
            </w:r>
          </w:p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（1）指名学生用一句话说清青蛙写诗的时间，适时正音“雨点儿”，认识偏旁“四点底”。</w:t>
            </w:r>
          </w:p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bCs/>
                <w:sz w:val="24"/>
              </w:rPr>
              <w:fldChar w:fldCharType="begin"/>
            </w:r>
            <w:r>
              <w:rPr>
                <w:rFonts w:ascii="宋体" w:hAnsi="宋体"/>
                <w:bCs/>
                <w:sz w:val="24"/>
              </w:rPr>
              <w:instrText xml:space="preserve"> </w:instrText>
            </w:r>
            <w:r>
              <w:rPr>
                <w:rFonts w:hint="eastAsia" w:ascii="宋体" w:hAnsi="宋体"/>
                <w:bCs/>
                <w:sz w:val="24"/>
              </w:rPr>
              <w:instrText xml:space="preserve">= 1 \* GB3</w:instrText>
            </w:r>
            <w:r>
              <w:rPr>
                <w:rFonts w:ascii="宋体" w:hAnsi="宋体"/>
                <w:bCs/>
                <w:sz w:val="24"/>
              </w:rPr>
              <w:instrText xml:space="preserve"> </w:instrText>
            </w:r>
            <w:r>
              <w:rPr>
                <w:rFonts w:ascii="宋体" w:hAnsi="宋体"/>
                <w:bCs/>
                <w:sz w:val="24"/>
              </w:rPr>
              <w:fldChar w:fldCharType="separate"/>
            </w:r>
            <w:r>
              <w:rPr>
                <w:rFonts w:hint="eastAsia" w:ascii="宋体" w:hAnsi="宋体"/>
                <w:bCs/>
                <w:sz w:val="24"/>
              </w:rPr>
              <w:t>①</w:t>
            </w:r>
            <w:r>
              <w:rPr>
                <w:rFonts w:ascii="宋体" w:hAnsi="宋体"/>
                <w:bCs/>
                <w:sz w:val="24"/>
              </w:rPr>
              <w:fldChar w:fldCharType="end"/>
            </w:r>
            <w:r>
              <w:rPr>
                <w:rFonts w:ascii="宋体" w:hAnsi="宋体"/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</w:rPr>
              <w:t>指名交流，并说清理由。</w:t>
            </w:r>
          </w:p>
          <w:p>
            <w:pPr>
              <w:pStyle w:val="12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预设：青蛙在下雨的时候写诗。/下雨了，青蛙开始写诗了。</w:t>
            </w:r>
          </w:p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/>
                <w:sz w:val="24"/>
              </w:rPr>
              <w:fldChar w:fldCharType="begin"/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hint="eastAsia" w:ascii="宋体" w:hAnsi="宋体"/>
                <w:sz w:val="24"/>
              </w:rPr>
              <w:instrText xml:space="preserve">= 2 \* GB3</w:instrText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/>
                <w:sz w:val="24"/>
              </w:rPr>
              <w:fldChar w:fldCharType="separate"/>
            </w:r>
            <w:r>
              <w:rPr>
                <w:rFonts w:hint="eastAsia" w:ascii="宋体" w:hAnsi="宋体"/>
                <w:sz w:val="24"/>
              </w:rPr>
              <w:t>②</w:t>
            </w:r>
            <w:r>
              <w:rPr>
                <w:rFonts w:ascii="宋体" w:hAnsi="宋体"/>
                <w:sz w:val="24"/>
              </w:rPr>
              <w:fldChar w:fldCharType="end"/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指名朗读第1节，</w:t>
            </w:r>
            <w:r>
              <w:rPr>
                <w:rFonts w:hint="eastAsia" w:ascii="宋体" w:hAnsi="宋体"/>
                <w:bCs/>
                <w:sz w:val="24"/>
              </w:rPr>
              <w:t>适时正音“雨点儿”，认识偏旁“四点底”。</w:t>
            </w:r>
          </w:p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（2）指名学生用一句话说清青蛙写诗的地点。</w:t>
            </w:r>
          </w:p>
          <w:p>
            <w:pPr>
              <w:pStyle w:val="12"/>
              <w:numPr>
                <w:ilvl w:val="0"/>
                <w:numId w:val="10"/>
              </w:numPr>
              <w:spacing w:line="360" w:lineRule="auto"/>
              <w:ind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预设：小蛙在荷叶上/池塘里/池塘里的荷叶上写诗。</w:t>
            </w:r>
          </w:p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（3）请学生用一句话</w:t>
            </w:r>
            <w:r>
              <w:rPr>
                <w:rFonts w:hint="eastAsia" w:ascii="宋体" w:hAnsi="宋体"/>
                <w:bCs/>
                <w:sz w:val="24"/>
              </w:rPr>
              <w:t>说清青蛙写诗的时间及地点。</w:t>
            </w:r>
          </w:p>
          <w:p>
            <w:pPr>
              <w:numPr>
                <w:ilvl w:val="0"/>
                <w:numId w:val="7"/>
              </w:numPr>
              <w:spacing w:line="360" w:lineRule="auto"/>
              <w:rPr>
                <w:rFonts w:ascii="宋体" w:hAnsi="宋体"/>
                <w:color w:val="0000FF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创设情境，引导了解青蛙写诗的原因，指导读好感叹句。</w:t>
            </w:r>
          </w:p>
          <w:p>
            <w:pPr>
              <w:numPr>
                <w:ilvl w:val="0"/>
                <w:numId w:val="11"/>
              </w:num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播放雨声，创设情境，想象青蛙听到雨声时的心情。</w:t>
            </w:r>
          </w:p>
          <w:p>
            <w:pPr>
              <w:numPr>
                <w:ilvl w:val="0"/>
                <w:numId w:val="11"/>
              </w:num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指导读好青蛙说的话，感受青蛙听到雨声时的高兴。</w:t>
            </w:r>
          </w:p>
          <w:p>
            <w:pPr>
              <w:numPr>
                <w:ilvl w:val="0"/>
                <w:numId w:val="7"/>
              </w:numPr>
              <w:spacing w:line="360" w:lineRule="auto"/>
              <w:rPr>
                <w:rFonts w:ascii="楷体" w:hAnsi="楷体" w:eastAsia="楷体" w:cs="宋体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指名交流：青蛙的诗是否写成了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，随机认读词语“写成”。</w:t>
            </w:r>
          </w:p>
        </w:tc>
        <w:tc>
          <w:tcPr>
            <w:tcW w:w="2273" w:type="dxa"/>
          </w:tcPr>
          <w:p>
            <w:pPr>
              <w:widowControl/>
              <w:numPr>
                <w:ilvl w:val="0"/>
                <w:numId w:val="12"/>
              </w:numPr>
              <w:spacing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根据问题从儿歌中找到相应</w:t>
            </w:r>
            <w:r>
              <w:rPr>
                <w:rFonts w:hint="eastAsia" w:ascii="宋体" w:hAnsi="宋体" w:cs="宋体"/>
                <w:sz w:val="24"/>
                <w:szCs w:val="24"/>
              </w:rPr>
              <w:t>信息的情况 。</w:t>
            </w:r>
          </w:p>
          <w:p>
            <w:pPr>
              <w:pStyle w:val="9"/>
              <w:numPr>
                <w:ilvl w:val="0"/>
                <w:numId w:val="13"/>
              </w:num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按要求规范说句的情况。</w:t>
            </w:r>
          </w:p>
          <w:p>
            <w:pPr>
              <w:pStyle w:val="9"/>
              <w:spacing w:line="360" w:lineRule="auto"/>
              <w:ind w:firstLine="0"/>
              <w:rPr>
                <w:rFonts w:ascii="宋体"/>
                <w:sz w:val="24"/>
                <w:szCs w:val="24"/>
              </w:rPr>
            </w:pPr>
          </w:p>
          <w:p>
            <w:pPr>
              <w:pStyle w:val="9"/>
              <w:spacing w:line="360" w:lineRule="auto"/>
              <w:ind w:firstLine="0"/>
              <w:rPr>
                <w:rFonts w:ascii="宋体"/>
                <w:sz w:val="24"/>
                <w:szCs w:val="24"/>
              </w:rPr>
            </w:pPr>
          </w:p>
          <w:p>
            <w:pPr>
              <w:pStyle w:val="10"/>
              <w:numPr>
                <w:ilvl w:val="0"/>
                <w:numId w:val="14"/>
              </w:numPr>
              <w:adjustRightInd w:val="0"/>
              <w:snapToGrid w:val="0"/>
              <w:spacing w:line="360" w:lineRule="auto"/>
              <w:ind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读好感叹句的情况。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537" w:type="dxa"/>
          </w:tcPr>
          <w:p>
            <w:pPr>
              <w:spacing w:line="360" w:lineRule="auto"/>
              <w:rPr>
                <w:rFonts w:ascii="宋体" w:hAnsi="宋体" w:cs="宋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四、学习第2-3小节，了解小伙伴是怎样帮助青蛙写诗，感受青蛙与小伙伴们的快乐。</w:t>
            </w:r>
          </w:p>
          <w:p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/>
                <w:color w:val="FF0000"/>
                <w:sz w:val="24"/>
                <w:szCs w:val="24"/>
              </w:rPr>
            </w:pPr>
          </w:p>
        </w:tc>
        <w:tc>
          <w:tcPr>
            <w:tcW w:w="1406" w:type="dxa"/>
          </w:tcPr>
          <w:p>
            <w:pPr>
              <w:pStyle w:val="8"/>
              <w:spacing w:before="26" w:line="360" w:lineRule="auto"/>
              <w:ind w:left="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在语境中读准“要、过、给、当、串、们、以”的字音。</w:t>
            </w:r>
          </w:p>
          <w:p>
            <w:pPr>
              <w:pStyle w:val="8"/>
              <w:spacing w:before="26" w:line="360" w:lineRule="auto"/>
              <w:ind w:left="0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2</w:t>
            </w: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 xml:space="preserve">正确朗读课文，读好句子的停顿，感受青蛙与小伙伴们的快乐。 </w:t>
            </w:r>
          </w:p>
          <w:p>
            <w:pPr>
              <w:spacing w:line="360" w:lineRule="auto"/>
              <w:rPr>
                <w:rFonts w:cs="宋体" w:asciiTheme="minorEastAsia" w:hAnsiTheme="minorEastAsia" w:eastAsiaTheme="minorEastAsia"/>
                <w:kern w:val="0"/>
                <w:sz w:val="24"/>
                <w:szCs w:val="24"/>
                <w:lang w:eastAsia="zh-Hans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用完整的句子说清小伙伴们是怎样帮助青蛙写诗。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  <w:szCs w:val="24"/>
                <w:lang w:eastAsia="zh-Hans"/>
              </w:rPr>
              <w:t xml:space="preserve"> </w:t>
            </w:r>
          </w:p>
        </w:tc>
        <w:tc>
          <w:tcPr>
            <w:tcW w:w="8784" w:type="dxa"/>
            <w:gridSpan w:val="7"/>
          </w:tcPr>
          <w:p>
            <w:pPr>
              <w:numPr>
                <w:ilvl w:val="0"/>
                <w:numId w:val="15"/>
              </w:num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指名三名学生分别朗读第2-4小节，组织其余学生倾听、评价。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师：青蛙的诗是怎么写成的呀？我们可以读读哪些小节？请3个同学分别读读第2、3、4小节，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注意读准生字的字音。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其他同学想想谁来帮青蛙一起写诗呀？</w:t>
            </w:r>
          </w:p>
          <w:p>
            <w:pPr>
              <w:numPr>
                <w:ilvl w:val="0"/>
                <w:numId w:val="15"/>
              </w:num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指名交流：用一句话说清谁帮青蛙写诗。</w:t>
            </w:r>
          </w:p>
          <w:p>
            <w:pPr>
              <w:pStyle w:val="12"/>
              <w:numPr>
                <w:ilvl w:val="0"/>
                <w:numId w:val="4"/>
              </w:numPr>
              <w:spacing w:line="360" w:lineRule="auto"/>
              <w:ind w:firstLineChars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预设：小蝌蚪、水泡泡、一串水珠</w:t>
            </w:r>
          </w:p>
          <w:p>
            <w:pPr>
              <w:spacing w:line="360" w:lineRule="auto"/>
              <w:rPr>
                <w:b/>
                <w:bCs/>
                <w:sz w:val="24"/>
                <w:szCs w:val="24"/>
                <w:bdr w:val="single" w:color="auto" w:sz="4" w:space="0"/>
              </w:rPr>
            </w:pPr>
            <w:r>
              <w:rPr>
                <w:rFonts w:hint="eastAsia"/>
                <w:b/>
                <w:bCs/>
                <w:sz w:val="24"/>
                <w:szCs w:val="24"/>
                <w:bdr w:val="single" w:color="auto" w:sz="4" w:space="0"/>
              </w:rPr>
              <w:t>板书：小蝌蚪、水泡泡、一串水珠</w:t>
            </w:r>
          </w:p>
          <w:p>
            <w:pPr>
              <w:pStyle w:val="12"/>
              <w:numPr>
                <w:ilvl w:val="0"/>
                <w:numId w:val="16"/>
              </w:numPr>
              <w:spacing w:line="360" w:lineRule="auto"/>
              <w:ind w:firstLineChars="0"/>
              <w:rPr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随机正音生字“串”，借助插图理解“一串水珠”。</w:t>
            </w:r>
          </w:p>
          <w:p>
            <w:pPr>
              <w:numPr>
                <w:ilvl w:val="0"/>
                <w:numId w:val="15"/>
              </w:num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指导用完整的句子说清小伙伴们是怎样帮助青蛙写诗的。</w:t>
            </w:r>
          </w:p>
          <w:p>
            <w:pPr>
              <w:numPr>
                <w:ilvl w:val="0"/>
                <w:numId w:val="17"/>
              </w:numPr>
              <w:spacing w:line="360" w:lineRule="auto"/>
              <w:ind w:left="-2" w:leftChars="-1" w:firstLine="1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师生合作读2-4小节，感受小伙伴们来帮忙的热情。</w:t>
            </w:r>
          </w:p>
          <w:p>
            <w:pPr>
              <w:spacing w:line="360" w:lineRule="auto"/>
              <w:ind w:left="0" w:leftChars="-10" w:hanging="21" w:hangingChars="9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（2）请学生用上“当”说说小伙伴是怎样帮助青蛙写诗的。</w:t>
            </w:r>
          </w:p>
          <w:p>
            <w:pPr>
              <w:pStyle w:val="12"/>
              <w:numPr>
                <w:ilvl w:val="0"/>
                <w:numId w:val="4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预设1：小蝌蚪给青蛙当小逗号。</w:t>
            </w:r>
          </w:p>
          <w:p>
            <w:pPr>
              <w:pStyle w:val="12"/>
              <w:numPr>
                <w:ilvl w:val="0"/>
                <w:numId w:val="4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预设2：水泡泡给青蛙当小句号。</w:t>
            </w:r>
          </w:p>
          <w:p>
            <w:pPr>
              <w:pStyle w:val="12"/>
              <w:numPr>
                <w:ilvl w:val="0"/>
                <w:numId w:val="4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预设3：一串水珠给青蛙当省略号。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bdr w:val="single" w:color="auto" w:sz="4" w:space="0"/>
              </w:rPr>
              <w:t xml:space="preserve">板书：当   （逗号，）  （句号。） </w:t>
            </w:r>
            <w:r>
              <w:rPr>
                <w:b/>
                <w:bCs/>
                <w:sz w:val="24"/>
                <w:szCs w:val="24"/>
                <w:bdr w:val="single" w:color="auto" w:sz="4" w:space="0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  <w:bdr w:val="single" w:color="auto" w:sz="4" w:space="0"/>
              </w:rPr>
              <w:t>（省略号……）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（3）演一演，体会小伙伴们一起写诗的快乐。</w:t>
            </w:r>
          </w:p>
          <w:p>
            <w:pPr>
              <w:pStyle w:val="12"/>
              <w:numPr>
                <w:ilvl w:val="0"/>
                <w:numId w:val="16"/>
              </w:numPr>
              <w:spacing w:line="360" w:lineRule="auto"/>
              <w:ind w:firstLineChars="0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读一读，记一记小伙伴们说的话，引导关注“要、能、可以”。</w:t>
            </w:r>
          </w:p>
          <w:p>
            <w:pPr>
              <w:pStyle w:val="12"/>
              <w:numPr>
                <w:ilvl w:val="0"/>
                <w:numId w:val="18"/>
              </w:numPr>
              <w:spacing w:line="360" w:lineRule="auto"/>
              <w:ind w:firstLineChars="0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师生合作演一演，随机理解“游过来”的意思。</w:t>
            </w:r>
          </w:p>
          <w:p>
            <w:pPr>
              <w:pStyle w:val="12"/>
              <w:numPr>
                <w:ilvl w:val="0"/>
                <w:numId w:val="18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同伴合作演一演。</w:t>
            </w:r>
          </w:p>
        </w:tc>
        <w:tc>
          <w:tcPr>
            <w:tcW w:w="2273" w:type="dxa"/>
          </w:tcPr>
          <w:p>
            <w:pPr>
              <w:widowControl/>
              <w:spacing w:line="360" w:lineRule="auto"/>
              <w:jc w:val="left"/>
              <w:rPr>
                <w:rFonts w:ascii="微软雅黑" w:hAnsi="微软雅黑" w:eastAsia="微软雅黑" w:cs="微软雅黑"/>
                <w:color w:val="000000"/>
                <w:kern w:val="0"/>
                <w:szCs w:val="21"/>
                <w:lang w:bidi="ar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微软雅黑" w:hAnsi="微软雅黑" w:eastAsia="微软雅黑" w:cs="微软雅黑"/>
                <w:color w:val="000000"/>
                <w:kern w:val="0"/>
                <w:szCs w:val="21"/>
                <w:lang w:bidi="ar"/>
              </w:rPr>
            </w:pPr>
          </w:p>
          <w:p>
            <w:pPr>
              <w:widowControl/>
              <w:numPr>
                <w:ilvl w:val="0"/>
                <w:numId w:val="12"/>
              </w:num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用一句话说清谁帮青蛙写诗的情况。</w:t>
            </w:r>
          </w:p>
          <w:p>
            <w:pPr>
              <w:widowControl/>
              <w:numPr>
                <w:ilvl w:val="0"/>
                <w:numId w:val="12"/>
              </w:num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用完整的句子说清小伙伴们是怎样帮助青蛙写诗的情况</w:t>
            </w: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</w:p>
          <w:p>
            <w:pPr>
              <w:widowControl/>
              <w:numPr>
                <w:ilvl w:val="0"/>
                <w:numId w:val="12"/>
              </w:num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有感情地</w:t>
            </w:r>
            <w:r>
              <w:rPr>
                <w:rFonts w:ascii="宋体"/>
                <w:sz w:val="24"/>
                <w:szCs w:val="24"/>
              </w:rPr>
              <w:t>朗读的情况</w:t>
            </w:r>
            <w:r>
              <w:rPr>
                <w:rFonts w:hint="eastAsia" w:ascii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37" w:type="dxa"/>
          </w:tcPr>
          <w:p>
            <w:pPr>
              <w:spacing w:line="360" w:lineRule="auto"/>
              <w:rPr>
                <w:rFonts w:ascii="宋体" w:hAnsi="宋体" w:cs="宋体"/>
                <w:b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五、指导写字，布置作业。</w:t>
            </w:r>
          </w:p>
        </w:tc>
        <w:tc>
          <w:tcPr>
            <w:tcW w:w="1406" w:type="dxa"/>
          </w:tcPr>
          <w:p>
            <w:pPr>
              <w:pStyle w:val="2"/>
              <w:adjustRightInd w:val="0"/>
              <w:snapToGrid w:val="0"/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宋体"/>
                <w:sz w:val="24"/>
                <w:szCs w:val="24"/>
              </w:rPr>
              <w:t>在田字格中正确书写“个、们”。</w:t>
            </w:r>
          </w:p>
        </w:tc>
        <w:tc>
          <w:tcPr>
            <w:tcW w:w="8784" w:type="dxa"/>
            <w:gridSpan w:val="7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1．指名交流“个”与“们”的偏旁，发现异同点。</w:t>
            </w:r>
          </w:p>
          <w:p>
            <w:pPr>
              <w:spacing w:line="360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师：“个”的偏旁是人字头，“们”的偏旁是单人旁，都是由“人”这个字演变而来的。这两个偏旁的位置不同，写法也不同。人字头要写得宽且舒展；单人旁要写得瘦窄。</w:t>
            </w:r>
          </w:p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</w:t>
            </w:r>
            <w:r>
              <w:rPr>
                <w:rFonts w:ascii="宋体" w:hAnsi="宋体"/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</w:rPr>
              <w:t>观察</w:t>
            </w:r>
            <w:r>
              <w:rPr>
                <w:rFonts w:hint="eastAsia" w:ascii="宋体" w:hAnsi="宋体"/>
                <w:sz w:val="24"/>
              </w:rPr>
              <w:t>笔顺框，</w:t>
            </w:r>
            <w:r>
              <w:rPr>
                <w:rFonts w:hint="eastAsia" w:ascii="宋体" w:hAnsi="宋体"/>
                <w:bCs/>
                <w:sz w:val="24"/>
              </w:rPr>
              <w:t>交流并书空“个”与“们”的笔顺。</w:t>
            </w:r>
          </w:p>
          <w:p>
            <w:pPr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>3.</w:t>
            </w:r>
            <w:r>
              <w:rPr>
                <w:rFonts w:ascii="宋体"/>
                <w:bCs/>
                <w:sz w:val="24"/>
              </w:rPr>
              <w:t xml:space="preserve"> </w:t>
            </w:r>
            <w:r>
              <w:rPr>
                <w:rFonts w:hint="eastAsia" w:ascii="宋体"/>
                <w:bCs/>
                <w:sz w:val="24"/>
              </w:rPr>
              <w:t>观察、交流“个”与“们”字的关键笔画，师范写。</w:t>
            </w:r>
          </w:p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4．学生书写，师巡视、指导。</w:t>
            </w:r>
          </w:p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出示写字评价要求：★姿势正确 ★压着线描 ★字迹端正</w:t>
            </w:r>
          </w:p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5．师生共评。</w:t>
            </w:r>
          </w:p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</w:t>
            </w:r>
            <w:r>
              <w:rPr>
                <w:rFonts w:ascii="宋体" w:hAnsi="宋体" w:cs="宋体"/>
                <w:sz w:val="24"/>
                <w:szCs w:val="24"/>
                <w:lang w:eastAsia="zh-Hans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小结，布置作业：</w:t>
            </w:r>
          </w:p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（1）正确朗读课文。（2）</w:t>
            </w:r>
            <w:r>
              <w:rPr>
                <w:rFonts w:hint="eastAsia"/>
                <w:sz w:val="24"/>
                <w:szCs w:val="24"/>
              </w:rPr>
              <w:t>用上“当”说说小伙伴是怎样帮助青蛙写诗的。</w:t>
            </w:r>
          </w:p>
        </w:tc>
        <w:tc>
          <w:tcPr>
            <w:tcW w:w="2273" w:type="dxa"/>
          </w:tcPr>
          <w:p>
            <w:pPr>
              <w:pStyle w:val="9"/>
              <w:numPr>
                <w:ilvl w:val="0"/>
                <w:numId w:val="19"/>
              </w:num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写字姿势和执笔书写的情况。</w:t>
            </w:r>
          </w:p>
          <w:p>
            <w:pPr>
              <w:pStyle w:val="9"/>
              <w:spacing w:line="360" w:lineRule="auto"/>
              <w:ind w:firstLine="0"/>
              <w:rPr>
                <w:rFonts w:ascii="宋体"/>
                <w:sz w:val="24"/>
                <w:szCs w:val="24"/>
              </w:rPr>
            </w:pPr>
          </w:p>
          <w:p>
            <w:pPr>
              <w:pStyle w:val="9"/>
              <w:spacing w:line="360" w:lineRule="auto"/>
              <w:rPr>
                <w:rFonts w:ascii="宋体"/>
                <w:sz w:val="24"/>
                <w:szCs w:val="24"/>
              </w:rPr>
            </w:pPr>
          </w:p>
          <w:p>
            <w:pPr>
              <w:pStyle w:val="9"/>
              <w:tabs>
                <w:tab w:val="left" w:pos="420"/>
              </w:tabs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4000" w:type="dxa"/>
            <w:gridSpan w:val="10"/>
          </w:tcPr>
          <w:p>
            <w:pPr>
              <w:pStyle w:val="9"/>
              <w:spacing w:line="360" w:lineRule="auto"/>
              <w:ind w:firstLine="0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eastAsia="Times New Roman"/>
                <w:b/>
                <w:sz w:val="24"/>
                <w:szCs w:val="24"/>
              </w:rPr>
              <w:t>板书：</w:t>
            </w:r>
            <w:r>
              <w:rPr>
                <w:rFonts w:hint="eastAsia" w:ascii="宋体"/>
                <w:b/>
                <w:sz w:val="24"/>
                <w:szCs w:val="24"/>
                <w:lang w:val="en-US" w:eastAsia="zh-CN"/>
              </w:rPr>
              <w:t xml:space="preserve">                                                  </w:t>
            </w:r>
            <w:r>
              <w:rPr>
                <w:rFonts w:hint="eastAsia"/>
              </w:rPr>
              <w:t>7</w:t>
            </w:r>
            <w:r>
              <w:t xml:space="preserve"> </w:t>
            </w:r>
            <w:r>
              <w:rPr>
                <w:rFonts w:hint="eastAsia"/>
              </w:rPr>
              <w:t>青蛙写诗</w:t>
            </w:r>
          </w:p>
          <w:p>
            <w:pPr>
              <w:pStyle w:val="3"/>
              <w:spacing w:before="0" w:beforeAutospacing="0" w:after="0" w:afterAutospacing="0" w:line="360" w:lineRule="auto"/>
              <w:jc w:val="center"/>
              <w:rPr>
                <w:rFonts w:hAnsi="宋体" w:eastAsia="Times New Roman" w:cs="Helvetica"/>
                <w:color w:val="333333"/>
              </w:rPr>
            </w:pPr>
            <w:r>
              <w:rPr>
                <w:rFonts w:hint="eastAsia" w:cs="Helvetica"/>
                <w:color w:val="333333"/>
              </w:rPr>
              <w:t>蝌蚪</w:t>
            </w:r>
            <w:r>
              <w:rPr>
                <w:rFonts w:hAnsi="宋体" w:eastAsia="Times New Roman" w:cs="Helvetica"/>
                <w:color w:val="333333"/>
              </w:rPr>
              <w:t>(</w:t>
            </w:r>
            <w:r>
              <w:rPr>
                <w:rFonts w:hint="eastAsia" w:hAnsi="宋体" w:cs="Helvetica"/>
                <w:color w:val="333333"/>
              </w:rPr>
              <w:t xml:space="preserve">     </w:t>
            </w:r>
            <w:r>
              <w:rPr>
                <w:rFonts w:hAnsi="宋体" w:cs="宋体"/>
              </w:rPr>
              <w:drawing>
                <wp:inline distT="0" distB="0" distL="114300" distR="114300">
                  <wp:extent cx="601980" cy="486410"/>
                  <wp:effectExtent l="0" t="0" r="7620" b="889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008" t="75430" r="87115" b="139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980" cy="486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hAnsi="宋体" w:cs="Helvetica"/>
                <w:color w:val="333333"/>
              </w:rPr>
              <w:t xml:space="preserve">    </w:t>
            </w:r>
            <w:r>
              <w:rPr>
                <w:rFonts w:hAnsi="宋体" w:eastAsia="Times New Roman" w:cs="Helvetica"/>
                <w:color w:val="333333"/>
              </w:rPr>
              <w:t xml:space="preserve">) </w:t>
            </w:r>
            <w:r>
              <w:rPr>
                <w:rFonts w:hint="eastAsia" w:hAnsi="宋体" w:cs="Helvetica"/>
                <w:color w:val="333333"/>
              </w:rPr>
              <w:t xml:space="preserve">    </w:t>
            </w:r>
            <w:r>
              <w:rPr>
                <w:rFonts w:hAnsi="宋体" w:cs="Helvetica"/>
                <w:color w:val="333333"/>
              </w:rPr>
              <w:t xml:space="preserve">     </w:t>
            </w:r>
            <w:r>
              <w:rPr>
                <w:rFonts w:hint="eastAsia" w:hAnsi="宋体" w:cs="Helvetica"/>
                <w:color w:val="333333"/>
              </w:rPr>
              <w:t xml:space="preserve">  </w:t>
            </w:r>
            <w:r>
              <w:rPr>
                <w:rFonts w:hAnsi="宋体" w:cs="Helvetica"/>
                <w:color w:val="333333"/>
              </w:rPr>
              <w:t xml:space="preserve">    </w:t>
            </w:r>
            <w:r>
              <w:rPr>
                <w:rFonts w:hint="eastAsia" w:hAnsi="宋体" w:cs="Helvetica"/>
                <w:color w:val="333333"/>
              </w:rPr>
              <w:t xml:space="preserve"> </w:t>
            </w:r>
            <w:r>
              <w:rPr>
                <w:rFonts w:hAnsi="宋体" w:eastAsia="Times New Roman" w:cs="Helvetica"/>
                <w:color w:val="333333"/>
              </w:rPr>
              <w:t>(</w:t>
            </w:r>
            <w:r>
              <w:rPr>
                <w:rFonts w:hint="eastAsia" w:cs="Helvetica" w:asciiTheme="minorEastAsia" w:hAnsiTheme="minorEastAsia" w:eastAsiaTheme="minorEastAsia"/>
                <w:color w:val="333333"/>
              </w:rPr>
              <w:t>逗号</w:t>
            </w:r>
            <w:r>
              <w:rPr>
                <w:rFonts w:hint="eastAsia" w:ascii="楷体_GB2312" w:hAnsi="宋体" w:eastAsia="楷体_GB2312" w:cs="Helvetica"/>
                <w:color w:val="333333"/>
              </w:rPr>
              <w:t>，</w:t>
            </w:r>
            <w:r>
              <w:rPr>
                <w:rFonts w:hAnsi="宋体" w:eastAsia="Times New Roman" w:cs="Helvetica"/>
                <w:color w:val="333333"/>
              </w:rPr>
              <w:t>)</w:t>
            </w:r>
          </w:p>
          <w:p>
            <w:pPr>
              <w:pStyle w:val="3"/>
              <w:spacing w:before="0" w:beforeAutospacing="0" w:after="0" w:afterAutospacing="0" w:line="360" w:lineRule="auto"/>
              <w:jc w:val="center"/>
              <w:rPr>
                <w:rFonts w:hAnsi="宋体" w:eastAsia="Times New Roman" w:cs="Helvetica"/>
                <w:color w:val="333333"/>
              </w:rPr>
            </w:pPr>
          </w:p>
          <w:p>
            <w:pPr>
              <w:pStyle w:val="3"/>
              <w:spacing w:before="0" w:beforeAutospacing="0" w:after="0" w:afterAutospacing="0" w:line="360" w:lineRule="auto"/>
              <w:jc w:val="center"/>
              <w:rPr>
                <w:rFonts w:hAnsi="宋体" w:eastAsia="Times New Roman" w:cs="Helvetica"/>
                <w:color w:val="333333"/>
              </w:rPr>
            </w:pPr>
            <w:r>
              <w:rPr>
                <w:rFonts w:hint="eastAsia" w:cs="Helvetica"/>
                <w:color w:val="333333"/>
              </w:rPr>
              <w:t>水泡泡</w:t>
            </w:r>
            <w:r>
              <w:rPr>
                <w:rFonts w:hAnsi="宋体" w:eastAsia="Times New Roman" w:cs="Helvetica"/>
                <w:color w:val="333333"/>
              </w:rPr>
              <w:t>(</w:t>
            </w:r>
            <w:r>
              <w:rPr>
                <w:rFonts w:hint="eastAsia" w:hAnsi="宋体" w:cs="Helvetica"/>
                <w:color w:val="333333"/>
              </w:rPr>
              <w:t xml:space="preserve">      </w:t>
            </w:r>
            <w:r>
              <w:rPr>
                <w:rFonts w:hAnsi="宋体" w:cs="宋体"/>
              </w:rPr>
              <w:drawing>
                <wp:inline distT="0" distB="0" distL="114300" distR="114300">
                  <wp:extent cx="461645" cy="439420"/>
                  <wp:effectExtent l="0" t="0" r="8255" b="5080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42831" t="67387" r="47984" b="209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645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hAnsi="宋体" w:cs="Helvetica"/>
                <w:color w:val="333333"/>
              </w:rPr>
              <w:t xml:space="preserve">        </w:t>
            </w:r>
            <w:r>
              <w:rPr>
                <w:rFonts w:hAnsi="宋体" w:eastAsia="Times New Roman" w:cs="Helvetica"/>
                <w:color w:val="333333"/>
              </w:rPr>
              <w:t>)</w:t>
            </w:r>
            <w:r>
              <w:rPr>
                <w:rFonts w:hint="eastAsia" w:hAnsi="宋体" w:cs="Helvetica"/>
                <w:color w:val="333333"/>
              </w:rPr>
              <w:t xml:space="preserve"> </w:t>
            </w:r>
            <w:r>
              <w:rPr>
                <w:rFonts w:hAnsi="宋体" w:cs="Helvetica"/>
                <w:color w:val="333333"/>
              </w:rPr>
              <w:t xml:space="preserve">    </w:t>
            </w:r>
            <w:r>
              <w:rPr>
                <w:rFonts w:hint="eastAsia" w:hAnsi="宋体" w:cs="Helvetica"/>
                <w:color w:val="333333"/>
              </w:rPr>
              <w:t xml:space="preserve"> 当 </w:t>
            </w:r>
            <w:r>
              <w:rPr>
                <w:rFonts w:hAnsi="宋体" w:cs="Helvetica"/>
                <w:color w:val="333333"/>
              </w:rPr>
              <w:t xml:space="preserve">   </w:t>
            </w:r>
            <w:r>
              <w:rPr>
                <w:rFonts w:hAnsi="宋体" w:eastAsia="Times New Roman" w:cs="Helvetica"/>
                <w:color w:val="333333"/>
              </w:rPr>
              <w:t>(</w:t>
            </w:r>
            <w:r>
              <w:rPr>
                <w:rFonts w:hint="eastAsia" w:cs="Helvetica" w:asciiTheme="minorEastAsia" w:hAnsiTheme="minorEastAsia" w:eastAsiaTheme="minorEastAsia"/>
                <w:color w:val="333333"/>
              </w:rPr>
              <w:t>句号</w:t>
            </w:r>
            <w:r>
              <w:rPr>
                <w:rFonts w:hint="eastAsia" w:ascii="楷体_GB2312" w:hAnsi="宋体" w:eastAsia="楷体_GB2312" w:cs="Helvetica"/>
                <w:color w:val="333333"/>
              </w:rPr>
              <w:t>。</w:t>
            </w:r>
            <w:r>
              <w:rPr>
                <w:rFonts w:hAnsi="宋体" w:eastAsia="Times New Roman" w:cs="Helvetica"/>
                <w:color w:val="333333"/>
              </w:rPr>
              <w:t>)</w:t>
            </w:r>
          </w:p>
          <w:p>
            <w:pPr>
              <w:pStyle w:val="3"/>
              <w:spacing w:before="0" w:beforeAutospacing="0" w:after="0" w:afterAutospacing="0" w:line="360" w:lineRule="auto"/>
              <w:jc w:val="center"/>
              <w:rPr>
                <w:rFonts w:hAnsi="宋体" w:eastAsia="Times New Roman" w:cs="Helvetica"/>
                <w:color w:val="333333"/>
              </w:rPr>
            </w:pPr>
          </w:p>
          <w:p>
            <w:pPr>
              <w:spacing w:line="360" w:lineRule="auto"/>
              <w:ind w:firstLine="3990" w:firstLineChars="1900"/>
              <w:rPr>
                <w:rFonts w:ascii="宋体" w:hAnsi="宋体"/>
                <w:b/>
                <w:sz w:val="24"/>
              </w:rPr>
            </w:pPr>
            <w:r>
              <w:rPr>
                <w:rFonts w:hint="eastAsia" w:cs="Helvetica"/>
                <w:color w:val="333333"/>
              </w:rPr>
              <w:t>一串水珠</w:t>
            </w:r>
            <w:r>
              <w:rPr>
                <w:rFonts w:hAnsi="宋体" w:eastAsia="Times New Roman" w:cs="Helvetica"/>
                <w:color w:val="333333"/>
              </w:rPr>
              <w:t>(</w:t>
            </w:r>
            <w:r>
              <w:rPr>
                <w:rFonts w:hint="eastAsia" w:hAnsi="宋体" w:cs="Helvetica"/>
                <w:color w:val="333333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664845" cy="217805"/>
                  <wp:effectExtent l="0" t="0" r="8255" b="10795"/>
                  <wp:docPr id="3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58955" t="7504" r="18257" b="825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hAnsi="宋体" w:cs="Helvetica"/>
                <w:color w:val="333333"/>
              </w:rPr>
              <w:t xml:space="preserve">    </w:t>
            </w:r>
            <w:r>
              <w:rPr>
                <w:rFonts w:hAnsi="宋体" w:eastAsia="Times New Roman" w:cs="Helvetica"/>
                <w:color w:val="333333"/>
              </w:rPr>
              <w:t>)</w:t>
            </w:r>
            <w:r>
              <w:rPr>
                <w:rFonts w:hint="eastAsia" w:hAnsi="宋体" w:cs="Helvetica"/>
                <w:color w:val="333333"/>
              </w:rPr>
              <w:t xml:space="preserve">     </w:t>
            </w:r>
            <w:r>
              <w:rPr>
                <w:rFonts w:hAnsi="宋体" w:cs="Helvetica"/>
                <w:color w:val="333333"/>
              </w:rPr>
              <w:t xml:space="preserve">   </w:t>
            </w:r>
            <w:r>
              <w:rPr>
                <w:rFonts w:hint="eastAsia" w:hAnsi="宋体" w:cs="Helvetica"/>
                <w:color w:val="333333"/>
              </w:rPr>
              <w:t xml:space="preserve"> </w:t>
            </w:r>
            <w:r>
              <w:rPr>
                <w:rFonts w:hAnsi="宋体" w:cs="Helvetica"/>
                <w:color w:val="333333"/>
              </w:rPr>
              <w:t xml:space="preserve">         </w:t>
            </w:r>
            <w:r>
              <w:rPr>
                <w:rFonts w:hint="eastAsia" w:hAnsi="宋体" w:cs="Helvetica"/>
                <w:color w:val="333333"/>
              </w:rPr>
              <w:t>（省略号……）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4000" w:type="dxa"/>
            <w:gridSpan w:val="10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第二课时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37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教学板块</w:t>
            </w:r>
          </w:p>
        </w:tc>
        <w:tc>
          <w:tcPr>
            <w:tcW w:w="1406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目标指向</w:t>
            </w:r>
          </w:p>
        </w:tc>
        <w:tc>
          <w:tcPr>
            <w:tcW w:w="8784" w:type="dxa"/>
            <w:gridSpan w:val="7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师生活动</w:t>
            </w:r>
          </w:p>
        </w:tc>
        <w:tc>
          <w:tcPr>
            <w:tcW w:w="2273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评价关注点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37" w:type="dxa"/>
          </w:tcPr>
          <w:p>
            <w:pPr>
              <w:spacing w:line="360" w:lineRule="auto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一、回顾旧知，导入新课</w:t>
            </w:r>
          </w:p>
        </w:tc>
        <w:tc>
          <w:tcPr>
            <w:tcW w:w="1406" w:type="dxa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用“当”字说清小伙伴们是怎样帮助青蛙写诗。</w:t>
            </w:r>
          </w:p>
        </w:tc>
        <w:tc>
          <w:tcPr>
            <w:tcW w:w="8784" w:type="dxa"/>
            <w:gridSpan w:val="7"/>
          </w:tcPr>
          <w:p>
            <w:pPr>
              <w:pStyle w:val="12"/>
              <w:numPr>
                <w:ilvl w:val="0"/>
                <w:numId w:val="20"/>
              </w:numPr>
              <w:spacing w:line="360" w:lineRule="auto"/>
              <w:ind w:firstLine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游戏导入，复习旧知：</w:t>
            </w:r>
            <w:r>
              <w:rPr>
                <w:rFonts w:hint="eastAsia" w:ascii="宋体" w:hAnsi="宋体" w:cs="宋体"/>
                <w:sz w:val="24"/>
              </w:rPr>
              <w:t>踏叶过河，认读词语</w:t>
            </w:r>
          </w:p>
          <w:p>
            <w:pPr>
              <w:pStyle w:val="12"/>
              <w:numPr>
                <w:ilvl w:val="0"/>
                <w:numId w:val="20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反馈作业：</w:t>
            </w:r>
            <w:r>
              <w:rPr>
                <w:rFonts w:hint="eastAsia"/>
                <w:sz w:val="24"/>
                <w:szCs w:val="24"/>
              </w:rPr>
              <w:t>用上“当”说说小伙伴是怎样帮助青蛙写诗的。</w:t>
            </w:r>
          </w:p>
          <w:p>
            <w:pPr>
              <w:pStyle w:val="12"/>
              <w:numPr>
                <w:ilvl w:val="0"/>
                <w:numId w:val="20"/>
              </w:numPr>
              <w:spacing w:line="360" w:lineRule="auto"/>
              <w:ind w:firstLineChars="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齐读课文第1-3小节。</w:t>
            </w:r>
          </w:p>
        </w:tc>
        <w:tc>
          <w:tcPr>
            <w:tcW w:w="2273" w:type="dxa"/>
          </w:tcPr>
          <w:p>
            <w:pPr>
              <w:numPr>
                <w:ilvl w:val="0"/>
                <w:numId w:val="21"/>
              </w:num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正确认读词语的情况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 w:hRule="atLeast"/>
        </w:trPr>
        <w:tc>
          <w:tcPr>
            <w:tcW w:w="1537" w:type="dxa"/>
          </w:tcPr>
          <w:p>
            <w:pPr>
              <w:spacing w:line="360" w:lineRule="auto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二、学习第5节，想象青蛙写的诗的内容，感受青蛙的快乐。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pStyle w:val="8"/>
              <w:spacing w:before="26"/>
              <w:ind w:left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 xml:space="preserve">1．在语言环境中巩固认读“写、诗、点”等11 个生字。 </w:t>
            </w:r>
          </w:p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2．</w:t>
            </w:r>
            <w:r>
              <w:rPr>
                <w:rFonts w:hint="eastAsia"/>
                <w:sz w:val="24"/>
                <w:szCs w:val="24"/>
              </w:rPr>
              <w:t>正确朗读课文，读好句子的停顿。</w:t>
            </w:r>
          </w:p>
          <w:p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3．运用所给的词语，展开想象，说说青蛙会对小伙伴们说什么。</w:t>
            </w:r>
          </w:p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/>
                <w:sz w:val="24"/>
                <w:szCs w:val="24"/>
              </w:rPr>
              <w:t>4.</w:t>
            </w:r>
            <w:r>
              <w:rPr>
                <w:rFonts w:ascii="宋体"/>
                <w:sz w:val="24"/>
                <w:szCs w:val="24"/>
              </w:rPr>
              <w:t xml:space="preserve"> </w:t>
            </w:r>
            <w:r>
              <w:rPr>
                <w:rFonts w:hint="eastAsia" w:ascii="宋体"/>
                <w:sz w:val="24"/>
                <w:szCs w:val="24"/>
              </w:rPr>
              <w:t>展开想象，说出青蛙诗歌的内容。</w:t>
            </w:r>
          </w:p>
        </w:tc>
        <w:tc>
          <w:tcPr>
            <w:tcW w:w="8784" w:type="dxa"/>
            <w:gridSpan w:val="7"/>
          </w:tcPr>
          <w:p>
            <w:pPr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/>
                <w:sz w:val="24"/>
              </w:rPr>
              <w:t>1.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创设情境，想象说话：选用</w:t>
            </w:r>
            <w:r>
              <w:rPr>
                <w:rFonts w:hint="eastAsia" w:ascii="宋体"/>
                <w:bCs/>
                <w:sz w:val="24"/>
              </w:rPr>
              <w:t>“你们、他们”等词，说说青蛙写成诗后会对小伙伴们说些什么。</w:t>
            </w:r>
          </w:p>
          <w:p>
            <w:pPr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>（1）自由练说；</w:t>
            </w:r>
          </w:p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>（2）指名交流，引导感受青蛙的感激之情。</w:t>
            </w:r>
          </w:p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2.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指名读第5小节，其余学生思考：青蛙写了什么。</w:t>
            </w:r>
          </w:p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3.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组织交流、补充。</w:t>
            </w:r>
          </w:p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出示：呱呱，呱呱，呱呱呱。呱呱，呱呱，呱呱呱......</w:t>
            </w:r>
          </w:p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（1）找一找，圈一圈：诗中小伙伴的身影。</w:t>
            </w:r>
          </w:p>
          <w:p>
            <w:pPr>
              <w:numPr>
                <w:ilvl w:val="0"/>
                <w:numId w:val="17"/>
              </w:numPr>
              <w:spacing w:line="360" w:lineRule="auto"/>
              <w:ind w:left="0" w:leftChars="-10" w:hanging="21" w:hangingChars="9"/>
              <w:rPr>
                <w:rFonts w:ascii="宋体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指导借</w:t>
            </w:r>
            <w:r>
              <w:rPr>
                <w:rFonts w:hint="eastAsia" w:ascii="宋体"/>
                <w:sz w:val="24"/>
              </w:rPr>
              <w:t>助标点读好句子的停顿。</w:t>
            </w:r>
          </w:p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（3）引导想象，如果没有小伙伴们的帮忙，这首诗会是什么样子？对比朗读，体会标点的作用。</w:t>
            </w:r>
          </w:p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出示：呱呱呱呱呱呱呱呱呱呱呱呱呱呱</w:t>
            </w:r>
          </w:p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（4） 请学生说说更喜欢读哪一首诗？为什么？</w:t>
            </w:r>
          </w:p>
          <w:p>
            <w:pPr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>4.</w:t>
            </w:r>
            <w:r>
              <w:rPr>
                <w:rFonts w:ascii="宋体"/>
                <w:bCs/>
                <w:sz w:val="24"/>
              </w:rPr>
              <w:t xml:space="preserve"> </w:t>
            </w:r>
            <w:r>
              <w:rPr>
                <w:rFonts w:hint="eastAsia" w:ascii="宋体"/>
                <w:bCs/>
                <w:sz w:val="24"/>
              </w:rPr>
              <w:t>引导学生想象青蛙写的诗的内容。</w:t>
            </w:r>
          </w:p>
        </w:tc>
        <w:tc>
          <w:tcPr>
            <w:tcW w:w="2273" w:type="dxa"/>
          </w:tcPr>
          <w:p>
            <w:pPr>
              <w:pStyle w:val="9"/>
              <w:numPr>
                <w:ilvl w:val="0"/>
                <w:numId w:val="22"/>
              </w:num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朗读时根据标点读好停顿的情况。</w:t>
            </w:r>
          </w:p>
          <w:p>
            <w:pPr>
              <w:pStyle w:val="9"/>
              <w:spacing w:line="360" w:lineRule="auto"/>
              <w:ind w:firstLine="0"/>
              <w:rPr>
                <w:rFonts w:ascii="宋体"/>
                <w:sz w:val="24"/>
                <w:szCs w:val="24"/>
              </w:rPr>
            </w:pPr>
          </w:p>
          <w:p>
            <w:pPr>
              <w:pStyle w:val="9"/>
              <w:numPr>
                <w:ilvl w:val="0"/>
                <w:numId w:val="22"/>
              </w:num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联系课文内容想象的情况。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1537" w:type="dxa"/>
          </w:tcPr>
          <w:p>
            <w:pPr>
              <w:spacing w:line="360" w:lineRule="auto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三、指导写字，布置作业。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06" w:type="dxa"/>
          </w:tcPr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/>
                <w:sz w:val="24"/>
                <w:szCs w:val="24"/>
              </w:rPr>
              <w:t>在田字格中正确书写“下、雨”。</w:t>
            </w:r>
          </w:p>
        </w:tc>
        <w:tc>
          <w:tcPr>
            <w:tcW w:w="8784" w:type="dxa"/>
            <w:gridSpan w:val="7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1．指导书写“下、雨”。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（1）观察笔顺框，</w:t>
            </w:r>
            <w:r>
              <w:rPr>
                <w:rFonts w:hint="eastAsia" w:ascii="宋体" w:hAnsi="宋体"/>
                <w:bCs/>
                <w:sz w:val="24"/>
              </w:rPr>
              <w:t>书空“下、雨”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（2）请学生观察、交流关键笔画的位置，师范写。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（3）学生书写，师巡视、指导。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出示写字评价要求：★姿势正确 ★压着线描 ★字迹端正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师生共同评价。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总结，布置作业：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（1）认读词语。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（2）有感情地朗读课文。</w:t>
            </w: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273" w:type="dxa"/>
          </w:tcPr>
          <w:p>
            <w:pPr>
              <w:pStyle w:val="9"/>
              <w:numPr>
                <w:ilvl w:val="0"/>
                <w:numId w:val="19"/>
              </w:num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写字姿势和执笔书写的情况。</w:t>
            </w:r>
          </w:p>
          <w:p>
            <w:pPr>
              <w:pStyle w:val="9"/>
              <w:spacing w:line="360" w:lineRule="auto"/>
              <w:ind w:firstLine="0"/>
              <w:rPr>
                <w:rFonts w:ascii="宋体"/>
                <w:sz w:val="24"/>
                <w:szCs w:val="24"/>
              </w:rPr>
            </w:pPr>
          </w:p>
          <w:p>
            <w:pPr>
              <w:pStyle w:val="9"/>
              <w:spacing w:line="360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14000" w:type="dxa"/>
            <w:gridSpan w:val="10"/>
          </w:tcPr>
          <w:p>
            <w:pPr>
              <w:pStyle w:val="9"/>
              <w:spacing w:line="360" w:lineRule="auto"/>
              <w:ind w:firstLine="0"/>
              <w:rPr>
                <w:rFonts w:ascii="宋体" w:eastAsia="Times New Roman"/>
                <w:b/>
                <w:sz w:val="24"/>
                <w:szCs w:val="24"/>
              </w:rPr>
            </w:pPr>
            <w:r>
              <w:rPr>
                <w:rFonts w:ascii="宋体" w:eastAsia="Times New Roman"/>
                <w:b/>
                <w:sz w:val="24"/>
                <w:szCs w:val="24"/>
              </w:rPr>
              <w:t>板书：</w:t>
            </w:r>
          </w:p>
          <w:p>
            <w:pPr>
              <w:pStyle w:val="9"/>
              <w:spacing w:line="360" w:lineRule="auto"/>
              <w:ind w:firstLine="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/>
              </w:rPr>
              <w:t>7</w:t>
            </w:r>
            <w:r>
              <w:t xml:space="preserve"> </w:t>
            </w:r>
            <w:r>
              <w:rPr>
                <w:rFonts w:hint="eastAsia"/>
              </w:rPr>
              <w:t>青蛙写诗</w:t>
            </w:r>
          </w:p>
          <w:p>
            <w:pPr>
              <w:pStyle w:val="3"/>
              <w:spacing w:before="0" w:beforeAutospacing="0" w:after="0" w:afterAutospacing="0" w:line="360" w:lineRule="auto"/>
              <w:jc w:val="center"/>
              <w:rPr>
                <w:rFonts w:hAnsi="宋体" w:eastAsia="Times New Roman" w:cs="Helvetica"/>
                <w:color w:val="333333"/>
              </w:rPr>
            </w:pPr>
            <w:r>
              <w:rPr>
                <w:rFonts w:hint="eastAsia" w:cs="Helvetica"/>
                <w:color w:val="333333"/>
              </w:rPr>
              <w:t>蝌蚪</w:t>
            </w:r>
            <w:r>
              <w:rPr>
                <w:rFonts w:hAnsi="宋体" w:eastAsia="Times New Roman" w:cs="Helvetica"/>
                <w:color w:val="333333"/>
              </w:rPr>
              <w:t>(</w:t>
            </w:r>
            <w:r>
              <w:rPr>
                <w:rFonts w:hint="eastAsia" w:hAnsi="宋体" w:cs="Helvetica"/>
                <w:color w:val="333333"/>
              </w:rPr>
              <w:t xml:space="preserve">     </w:t>
            </w:r>
            <w:r>
              <w:rPr>
                <w:rFonts w:hAnsi="宋体" w:cs="宋体"/>
              </w:rPr>
              <w:drawing>
                <wp:inline distT="0" distB="0" distL="114300" distR="114300">
                  <wp:extent cx="601980" cy="486410"/>
                  <wp:effectExtent l="0" t="0" r="7620" b="8890"/>
                  <wp:docPr id="7" name="图片 7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008" t="75430" r="87115" b="139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980" cy="486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hAnsi="宋体" w:cs="Helvetica"/>
                <w:color w:val="333333"/>
              </w:rPr>
              <w:t xml:space="preserve">    </w:t>
            </w:r>
            <w:r>
              <w:rPr>
                <w:rFonts w:hAnsi="宋体" w:eastAsia="Times New Roman" w:cs="Helvetica"/>
                <w:color w:val="333333"/>
              </w:rPr>
              <w:t xml:space="preserve">) </w:t>
            </w:r>
            <w:r>
              <w:rPr>
                <w:rFonts w:hint="eastAsia" w:hAnsi="宋体" w:cs="Helvetica"/>
                <w:color w:val="333333"/>
              </w:rPr>
              <w:t xml:space="preserve">    </w:t>
            </w:r>
            <w:r>
              <w:rPr>
                <w:rFonts w:hAnsi="宋体" w:cs="Helvetica"/>
                <w:color w:val="333333"/>
              </w:rPr>
              <w:t xml:space="preserve">     </w:t>
            </w:r>
            <w:r>
              <w:rPr>
                <w:rFonts w:hint="eastAsia" w:hAnsi="宋体" w:cs="Helvetica"/>
                <w:color w:val="333333"/>
              </w:rPr>
              <w:t xml:space="preserve">  </w:t>
            </w:r>
            <w:r>
              <w:rPr>
                <w:rFonts w:hAnsi="宋体" w:cs="Helvetica"/>
                <w:color w:val="333333"/>
              </w:rPr>
              <w:t xml:space="preserve">    </w:t>
            </w:r>
            <w:r>
              <w:rPr>
                <w:rFonts w:hint="eastAsia" w:hAnsi="宋体" w:cs="Helvetica"/>
                <w:color w:val="333333"/>
              </w:rPr>
              <w:t xml:space="preserve"> </w:t>
            </w:r>
            <w:r>
              <w:rPr>
                <w:rFonts w:hAnsi="宋体" w:eastAsia="Times New Roman" w:cs="Helvetica"/>
                <w:color w:val="333333"/>
              </w:rPr>
              <w:t>(</w:t>
            </w:r>
            <w:r>
              <w:rPr>
                <w:rFonts w:hint="eastAsia" w:cs="Helvetica" w:asciiTheme="minorEastAsia" w:hAnsiTheme="minorEastAsia" w:eastAsiaTheme="minorEastAsia"/>
                <w:color w:val="333333"/>
              </w:rPr>
              <w:t>逗号</w:t>
            </w:r>
            <w:r>
              <w:rPr>
                <w:rFonts w:hint="eastAsia" w:ascii="楷体_GB2312" w:hAnsi="宋体" w:eastAsia="楷体_GB2312" w:cs="Helvetica"/>
                <w:color w:val="333333"/>
              </w:rPr>
              <w:t>，</w:t>
            </w:r>
            <w:r>
              <w:rPr>
                <w:rFonts w:hAnsi="宋体" w:eastAsia="Times New Roman" w:cs="Helvetica"/>
                <w:color w:val="333333"/>
              </w:rPr>
              <w:t>)</w:t>
            </w:r>
          </w:p>
          <w:p>
            <w:pPr>
              <w:pStyle w:val="3"/>
              <w:spacing w:before="0" w:beforeAutospacing="0" w:after="0" w:afterAutospacing="0" w:line="360" w:lineRule="auto"/>
              <w:jc w:val="center"/>
              <w:rPr>
                <w:rFonts w:hAnsi="宋体" w:eastAsia="Times New Roman" w:cs="Helvetica"/>
                <w:color w:val="333333"/>
              </w:rPr>
            </w:pPr>
          </w:p>
          <w:p>
            <w:pPr>
              <w:pStyle w:val="3"/>
              <w:spacing w:before="0" w:beforeAutospacing="0" w:after="0" w:afterAutospacing="0" w:line="360" w:lineRule="auto"/>
              <w:jc w:val="center"/>
              <w:rPr>
                <w:rFonts w:hAnsi="宋体" w:eastAsia="Times New Roman" w:cs="Helvetica"/>
                <w:color w:val="333333"/>
              </w:rPr>
            </w:pPr>
            <w:r>
              <w:rPr>
                <w:rFonts w:hint="eastAsia" w:cs="Helvetica"/>
                <w:color w:val="333333"/>
              </w:rPr>
              <w:t>水泡泡</w:t>
            </w:r>
            <w:r>
              <w:rPr>
                <w:rFonts w:hAnsi="宋体" w:eastAsia="Times New Roman" w:cs="Helvetica"/>
                <w:color w:val="333333"/>
              </w:rPr>
              <w:t>(</w:t>
            </w:r>
            <w:r>
              <w:rPr>
                <w:rFonts w:hint="eastAsia" w:hAnsi="宋体" w:cs="Helvetica"/>
                <w:color w:val="333333"/>
              </w:rPr>
              <w:t xml:space="preserve">      </w:t>
            </w:r>
            <w:r>
              <w:rPr>
                <w:rFonts w:hAnsi="宋体" w:cs="宋体"/>
              </w:rPr>
              <w:drawing>
                <wp:inline distT="0" distB="0" distL="114300" distR="114300">
                  <wp:extent cx="461645" cy="439420"/>
                  <wp:effectExtent l="0" t="0" r="8255" b="5080"/>
                  <wp:docPr id="8" name="图片 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42831" t="67387" r="47984" b="209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645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hAnsi="宋体" w:cs="Helvetica"/>
                <w:color w:val="333333"/>
              </w:rPr>
              <w:t xml:space="preserve">        </w:t>
            </w:r>
            <w:r>
              <w:rPr>
                <w:rFonts w:hAnsi="宋体" w:eastAsia="Times New Roman" w:cs="Helvetica"/>
                <w:color w:val="333333"/>
              </w:rPr>
              <w:t>)</w:t>
            </w:r>
            <w:r>
              <w:rPr>
                <w:rFonts w:hint="eastAsia" w:hAnsi="宋体" w:cs="Helvetica"/>
                <w:color w:val="333333"/>
              </w:rPr>
              <w:t xml:space="preserve"> </w:t>
            </w:r>
            <w:r>
              <w:rPr>
                <w:rFonts w:hAnsi="宋体" w:cs="Helvetica"/>
                <w:color w:val="333333"/>
              </w:rPr>
              <w:t xml:space="preserve">    </w:t>
            </w:r>
            <w:r>
              <w:rPr>
                <w:rFonts w:hint="eastAsia" w:hAnsi="宋体" w:cs="Helvetica"/>
                <w:color w:val="333333"/>
              </w:rPr>
              <w:t xml:space="preserve"> 当 </w:t>
            </w:r>
            <w:r>
              <w:rPr>
                <w:rFonts w:hAnsi="宋体" w:cs="Helvetica"/>
                <w:color w:val="333333"/>
              </w:rPr>
              <w:t xml:space="preserve">   </w:t>
            </w:r>
            <w:r>
              <w:rPr>
                <w:rFonts w:hAnsi="宋体" w:eastAsia="Times New Roman" w:cs="Helvetica"/>
                <w:color w:val="333333"/>
              </w:rPr>
              <w:t>(</w:t>
            </w:r>
            <w:r>
              <w:rPr>
                <w:rFonts w:hint="eastAsia" w:cs="Helvetica" w:asciiTheme="minorEastAsia" w:hAnsiTheme="minorEastAsia" w:eastAsiaTheme="minorEastAsia"/>
                <w:color w:val="333333"/>
              </w:rPr>
              <w:t>句号</w:t>
            </w:r>
            <w:r>
              <w:rPr>
                <w:rFonts w:hint="eastAsia" w:ascii="楷体_GB2312" w:hAnsi="宋体" w:eastAsia="楷体_GB2312" w:cs="Helvetica"/>
                <w:color w:val="333333"/>
              </w:rPr>
              <w:t>。</w:t>
            </w:r>
            <w:r>
              <w:rPr>
                <w:rFonts w:hAnsi="宋体" w:eastAsia="Times New Roman" w:cs="Helvetica"/>
                <w:color w:val="333333"/>
              </w:rPr>
              <w:t>)</w:t>
            </w:r>
          </w:p>
          <w:p>
            <w:pPr>
              <w:pStyle w:val="3"/>
              <w:spacing w:before="0" w:beforeAutospacing="0" w:after="0" w:afterAutospacing="0" w:line="360" w:lineRule="auto"/>
              <w:jc w:val="center"/>
              <w:rPr>
                <w:rFonts w:hAnsi="宋体" w:eastAsia="Times New Roman" w:cs="Helvetica"/>
                <w:color w:val="333333"/>
              </w:rPr>
            </w:pPr>
          </w:p>
          <w:p>
            <w:pPr>
              <w:spacing w:line="360" w:lineRule="auto"/>
              <w:ind w:firstLine="3990" w:firstLineChars="1900"/>
              <w:rPr>
                <w:rFonts w:ascii="宋体" w:hAnsi="宋体"/>
                <w:b/>
                <w:sz w:val="24"/>
              </w:rPr>
            </w:pPr>
            <w:r>
              <w:rPr>
                <w:rFonts w:hint="eastAsia" w:cs="Helvetica"/>
                <w:color w:val="333333"/>
              </w:rPr>
              <w:t>一串水珠</w:t>
            </w:r>
            <w:r>
              <w:rPr>
                <w:rFonts w:hAnsi="宋体" w:eastAsia="Times New Roman" w:cs="Helvetica"/>
                <w:color w:val="333333"/>
              </w:rPr>
              <w:t>(</w:t>
            </w:r>
            <w:r>
              <w:rPr>
                <w:rFonts w:hint="eastAsia" w:hAnsi="宋体" w:cs="Helvetica"/>
                <w:color w:val="333333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664845" cy="217805"/>
                  <wp:effectExtent l="0" t="0" r="8255" b="10795"/>
                  <wp:docPr id="9" name="图片 9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58955" t="7504" r="18257" b="825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hAnsi="宋体" w:cs="Helvetica"/>
                <w:color w:val="333333"/>
              </w:rPr>
              <w:t xml:space="preserve">    </w:t>
            </w:r>
            <w:r>
              <w:rPr>
                <w:rFonts w:hAnsi="宋体" w:eastAsia="Times New Roman" w:cs="Helvetica"/>
                <w:color w:val="333333"/>
              </w:rPr>
              <w:t>)</w:t>
            </w:r>
            <w:r>
              <w:rPr>
                <w:rFonts w:hint="eastAsia" w:hAnsi="宋体" w:cs="Helvetica"/>
                <w:color w:val="333333"/>
              </w:rPr>
              <w:t xml:space="preserve">     </w:t>
            </w:r>
            <w:r>
              <w:rPr>
                <w:rFonts w:hAnsi="宋体" w:cs="Helvetica"/>
                <w:color w:val="333333"/>
              </w:rPr>
              <w:t xml:space="preserve">   </w:t>
            </w:r>
            <w:r>
              <w:rPr>
                <w:rFonts w:hint="eastAsia" w:hAnsi="宋体" w:cs="Helvetica"/>
                <w:color w:val="333333"/>
              </w:rPr>
              <w:t xml:space="preserve"> </w:t>
            </w:r>
            <w:r>
              <w:rPr>
                <w:rFonts w:hAnsi="宋体" w:cs="Helvetica"/>
                <w:color w:val="333333"/>
              </w:rPr>
              <w:t xml:space="preserve">         </w:t>
            </w:r>
            <w:r>
              <w:rPr>
                <w:rFonts w:hint="eastAsia" w:hAnsi="宋体" w:cs="Helvetica"/>
                <w:color w:val="333333"/>
              </w:rPr>
              <w:t>（省略号……）</w:t>
            </w:r>
          </w:p>
        </w:tc>
      </w:tr>
    </w:tbl>
    <w:p>
      <w:pPr>
        <w:spacing w:line="360" w:lineRule="auto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314F91"/>
    <w:multiLevelType w:val="singleLevel"/>
    <w:tmpl w:val="85314F9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61E7A08"/>
    <w:multiLevelType w:val="singleLevel"/>
    <w:tmpl w:val="861E7A0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E5F76E8"/>
    <w:multiLevelType w:val="singleLevel"/>
    <w:tmpl w:val="BE5F76E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asciiTheme="majorEastAsia" w:hAnsiTheme="majorEastAsia" w:eastAsiaTheme="majorEastAsia"/>
        <w:b w:val="0"/>
      </w:rPr>
    </w:lvl>
  </w:abstractNum>
  <w:abstractNum w:abstractNumId="3">
    <w:nsid w:val="BE7EF119"/>
    <w:multiLevelType w:val="singleLevel"/>
    <w:tmpl w:val="BE7EF119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 w:asciiTheme="minorEastAsia" w:hAnsiTheme="minorEastAsia" w:eastAsiaTheme="minorEastAsia"/>
        <w:color w:val="auto"/>
      </w:rPr>
    </w:lvl>
  </w:abstractNum>
  <w:abstractNum w:abstractNumId="4">
    <w:nsid w:val="C113A8E1"/>
    <w:multiLevelType w:val="singleLevel"/>
    <w:tmpl w:val="C113A8E1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DAA38967"/>
    <w:multiLevelType w:val="singleLevel"/>
    <w:tmpl w:val="DAA3896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6">
    <w:nsid w:val="DAD2A903"/>
    <w:multiLevelType w:val="singleLevel"/>
    <w:tmpl w:val="DAD2A90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E28A97BB"/>
    <w:multiLevelType w:val="singleLevel"/>
    <w:tmpl w:val="E28A97BB"/>
    <w:lvl w:ilvl="0" w:tentative="0">
      <w:start w:val="1"/>
      <w:numFmt w:val="decimal"/>
      <w:suff w:val="nothing"/>
      <w:lvlText w:val="（%1）"/>
      <w:lvlJc w:val="left"/>
      <w:pPr>
        <w:ind w:left="480" w:firstLine="0"/>
      </w:pPr>
    </w:lvl>
  </w:abstractNum>
  <w:abstractNum w:abstractNumId="8">
    <w:nsid w:val="00000031"/>
    <w:multiLevelType w:val="multilevel"/>
    <w:tmpl w:val="00000031"/>
    <w:lvl w:ilvl="0" w:tentative="0">
      <w:start w:val="1"/>
      <w:numFmt w:val="bullet"/>
      <w:lvlText w:val="l"/>
      <w:lvlJc w:val="left"/>
      <w:pPr>
        <w:ind w:left="420" w:hanging="420"/>
      </w:pPr>
      <w:rPr>
        <w:rFonts w:ascii="Wingdings" w:hAnsi="Wingdings" w:eastAsia="Times New Roman"/>
        <w:w w:val="100"/>
        <w:sz w:val="20"/>
      </w:rPr>
    </w:lvl>
    <w:lvl w:ilvl="1" w:tentative="0">
      <w:start w:val="1"/>
      <w:numFmt w:val="bullet"/>
      <w:lvlText w:val="n"/>
      <w:lvlJc w:val="left"/>
      <w:pPr>
        <w:ind w:left="840" w:hanging="420"/>
      </w:pPr>
      <w:rPr>
        <w:rFonts w:ascii="Wingdings" w:hAnsi="Wingdings" w:eastAsia="Times New Roman"/>
        <w:w w:val="100"/>
        <w:sz w:val="20"/>
      </w:rPr>
    </w:lvl>
    <w:lvl w:ilvl="2" w:tentative="0">
      <w:start w:val="1"/>
      <w:numFmt w:val="bullet"/>
      <w:lvlText w:val="u"/>
      <w:lvlJc w:val="left"/>
      <w:pPr>
        <w:ind w:left="1260" w:hanging="420"/>
      </w:pPr>
      <w:rPr>
        <w:rFonts w:ascii="Wingdings" w:hAnsi="Wingdings" w:eastAsia="Times New Roman"/>
        <w:w w:val="100"/>
        <w:sz w:val="20"/>
      </w:rPr>
    </w:lvl>
    <w:lvl w:ilvl="3" w:tentative="0">
      <w:start w:val="1"/>
      <w:numFmt w:val="bullet"/>
      <w:lvlText w:val="l"/>
      <w:lvlJc w:val="left"/>
      <w:pPr>
        <w:ind w:left="1680" w:hanging="420"/>
      </w:pPr>
      <w:rPr>
        <w:rFonts w:ascii="Wingdings" w:hAnsi="Wingdings" w:eastAsia="Times New Roman"/>
        <w:w w:val="100"/>
        <w:sz w:val="20"/>
      </w:rPr>
    </w:lvl>
    <w:lvl w:ilvl="4" w:tentative="0">
      <w:start w:val="1"/>
      <w:numFmt w:val="bullet"/>
      <w:lvlText w:val="n"/>
      <w:lvlJc w:val="left"/>
      <w:pPr>
        <w:ind w:left="2100" w:hanging="420"/>
      </w:pPr>
      <w:rPr>
        <w:rFonts w:ascii="Wingdings" w:hAnsi="Wingdings" w:eastAsia="Times New Roman"/>
        <w:w w:val="100"/>
        <w:sz w:val="20"/>
      </w:rPr>
    </w:lvl>
    <w:lvl w:ilvl="5" w:tentative="0">
      <w:start w:val="1"/>
      <w:numFmt w:val="bullet"/>
      <w:lvlText w:val="u"/>
      <w:lvlJc w:val="left"/>
      <w:pPr>
        <w:ind w:left="2520" w:hanging="420"/>
      </w:pPr>
      <w:rPr>
        <w:rFonts w:ascii="Wingdings" w:hAnsi="Wingdings" w:eastAsia="Times New Roman"/>
        <w:w w:val="100"/>
        <w:sz w:val="20"/>
      </w:rPr>
    </w:lvl>
    <w:lvl w:ilvl="6" w:tentative="0">
      <w:start w:val="1"/>
      <w:numFmt w:val="bullet"/>
      <w:lvlText w:val="l"/>
      <w:lvlJc w:val="left"/>
      <w:pPr>
        <w:ind w:left="2940" w:hanging="420"/>
      </w:pPr>
      <w:rPr>
        <w:rFonts w:ascii="Wingdings" w:hAnsi="Wingdings" w:eastAsia="Times New Roman"/>
        <w:w w:val="100"/>
        <w:sz w:val="20"/>
      </w:rPr>
    </w:lvl>
    <w:lvl w:ilvl="7" w:tentative="0">
      <w:start w:val="1"/>
      <w:numFmt w:val="bullet"/>
      <w:lvlText w:val="n"/>
      <w:lvlJc w:val="left"/>
      <w:pPr>
        <w:ind w:left="3360" w:hanging="420"/>
      </w:pPr>
      <w:rPr>
        <w:rFonts w:ascii="Wingdings" w:hAnsi="Wingdings" w:eastAsia="Times New Roman"/>
        <w:w w:val="100"/>
        <w:sz w:val="20"/>
      </w:rPr>
    </w:lvl>
    <w:lvl w:ilvl="8" w:tentative="0">
      <w:start w:val="1"/>
      <w:numFmt w:val="bullet"/>
      <w:lvlText w:val="u"/>
      <w:lvlJc w:val="left"/>
      <w:pPr>
        <w:ind w:left="3780" w:hanging="420"/>
      </w:pPr>
      <w:rPr>
        <w:rFonts w:ascii="Wingdings" w:hAnsi="Wingdings" w:eastAsia="Times New Roman"/>
        <w:w w:val="100"/>
        <w:sz w:val="20"/>
      </w:rPr>
    </w:lvl>
  </w:abstractNum>
  <w:abstractNum w:abstractNumId="9">
    <w:nsid w:val="09385F25"/>
    <w:multiLevelType w:val="multilevel"/>
    <w:tmpl w:val="09385F2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>
    <w:nsid w:val="0BF0F11D"/>
    <w:multiLevelType w:val="singleLevel"/>
    <w:tmpl w:val="0BF0F11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1">
    <w:nsid w:val="1C74093B"/>
    <w:multiLevelType w:val="singleLevel"/>
    <w:tmpl w:val="1C74093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2">
    <w:nsid w:val="1CE5F003"/>
    <w:multiLevelType w:val="singleLevel"/>
    <w:tmpl w:val="1CE5F00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3">
    <w:nsid w:val="2DA71CEB"/>
    <w:multiLevelType w:val="multilevel"/>
    <w:tmpl w:val="2DA71CEB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4">
    <w:nsid w:val="31205BDD"/>
    <w:multiLevelType w:val="multilevel"/>
    <w:tmpl w:val="31205BDD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5">
    <w:nsid w:val="3CD9064C"/>
    <w:multiLevelType w:val="multilevel"/>
    <w:tmpl w:val="3CD9064C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6">
    <w:nsid w:val="479F520C"/>
    <w:multiLevelType w:val="multilevel"/>
    <w:tmpl w:val="479F520C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7">
    <w:nsid w:val="5783C850"/>
    <w:multiLevelType w:val="singleLevel"/>
    <w:tmpl w:val="5783C850"/>
    <w:lvl w:ilvl="0" w:tentative="0">
      <w:start w:val="1"/>
      <w:numFmt w:val="decimal"/>
      <w:suff w:val="nothing"/>
      <w:lvlText w:val="（%1）"/>
      <w:lvlJc w:val="left"/>
    </w:lvl>
  </w:abstractNum>
  <w:abstractNum w:abstractNumId="18">
    <w:nsid w:val="57D41B54"/>
    <w:multiLevelType w:val="multilevel"/>
    <w:tmpl w:val="57D41B54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9">
    <w:nsid w:val="69B36465"/>
    <w:multiLevelType w:val="singleLevel"/>
    <w:tmpl w:val="69B36465"/>
    <w:lvl w:ilvl="0" w:tentative="0">
      <w:start w:val="1"/>
      <w:numFmt w:val="decimal"/>
      <w:suff w:val="nothing"/>
      <w:lvlText w:val="（%1）"/>
      <w:lvlJc w:val="left"/>
    </w:lvl>
  </w:abstractNum>
  <w:abstractNum w:abstractNumId="20">
    <w:nsid w:val="6D1B73C1"/>
    <w:multiLevelType w:val="multilevel"/>
    <w:tmpl w:val="6D1B73C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4B05FAB"/>
    <w:multiLevelType w:val="multilevel"/>
    <w:tmpl w:val="74B05FAB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9"/>
  </w:num>
  <w:num w:numId="2">
    <w:abstractNumId w:val="1"/>
  </w:num>
  <w:num w:numId="3">
    <w:abstractNumId w:val="17"/>
  </w:num>
  <w:num w:numId="4">
    <w:abstractNumId w:val="18"/>
  </w:num>
  <w:num w:numId="5">
    <w:abstractNumId w:val="15"/>
  </w:num>
  <w:num w:numId="6">
    <w:abstractNumId w:val="12"/>
  </w:num>
  <w:num w:numId="7">
    <w:abstractNumId w:val="3"/>
  </w:num>
  <w:num w:numId="8">
    <w:abstractNumId w:val="6"/>
  </w:num>
  <w:num w:numId="9">
    <w:abstractNumId w:val="0"/>
  </w:num>
  <w:num w:numId="10">
    <w:abstractNumId w:val="21"/>
  </w:num>
  <w:num w:numId="11">
    <w:abstractNumId w:val="4"/>
  </w:num>
  <w:num w:numId="12">
    <w:abstractNumId w:val="10"/>
  </w:num>
  <w:num w:numId="13">
    <w:abstractNumId w:val="14"/>
  </w:num>
  <w:num w:numId="14">
    <w:abstractNumId w:val="11"/>
  </w:num>
  <w:num w:numId="15">
    <w:abstractNumId w:val="2"/>
  </w:num>
  <w:num w:numId="16">
    <w:abstractNumId w:val="9"/>
  </w:num>
  <w:num w:numId="17">
    <w:abstractNumId w:val="7"/>
  </w:num>
  <w:num w:numId="18">
    <w:abstractNumId w:val="16"/>
  </w:num>
  <w:num w:numId="19">
    <w:abstractNumId w:val="13"/>
  </w:num>
  <w:num w:numId="20">
    <w:abstractNumId w:val="20"/>
  </w:num>
  <w:num w:numId="21">
    <w:abstractNumId w:val="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lZDNiMWIxOTViMTYwNDgxOWMwMzIzOGM4MjA3MmIifQ=="/>
  </w:docVars>
  <w:rsids>
    <w:rsidRoot w:val="20302C5A"/>
    <w:rsid w:val="0011140A"/>
    <w:rsid w:val="00113995"/>
    <w:rsid w:val="00136C9B"/>
    <w:rsid w:val="001B12CE"/>
    <w:rsid w:val="001F6B8B"/>
    <w:rsid w:val="002065A6"/>
    <w:rsid w:val="00253A8B"/>
    <w:rsid w:val="00261084"/>
    <w:rsid w:val="00276073"/>
    <w:rsid w:val="002B5DB7"/>
    <w:rsid w:val="002D2108"/>
    <w:rsid w:val="00385CBC"/>
    <w:rsid w:val="003A200D"/>
    <w:rsid w:val="003B27B4"/>
    <w:rsid w:val="00411C6F"/>
    <w:rsid w:val="00470240"/>
    <w:rsid w:val="0048636D"/>
    <w:rsid w:val="00496BED"/>
    <w:rsid w:val="004B0BC7"/>
    <w:rsid w:val="004C281C"/>
    <w:rsid w:val="004C39F8"/>
    <w:rsid w:val="004D05A6"/>
    <w:rsid w:val="004D5EC5"/>
    <w:rsid w:val="00592857"/>
    <w:rsid w:val="00595C10"/>
    <w:rsid w:val="005C60B6"/>
    <w:rsid w:val="005F7588"/>
    <w:rsid w:val="00613068"/>
    <w:rsid w:val="006A37F4"/>
    <w:rsid w:val="006C2033"/>
    <w:rsid w:val="006D5507"/>
    <w:rsid w:val="006F13E1"/>
    <w:rsid w:val="0071749B"/>
    <w:rsid w:val="0071753F"/>
    <w:rsid w:val="00723475"/>
    <w:rsid w:val="007455C6"/>
    <w:rsid w:val="00750B3B"/>
    <w:rsid w:val="00816BF6"/>
    <w:rsid w:val="00832086"/>
    <w:rsid w:val="009221A9"/>
    <w:rsid w:val="0093257C"/>
    <w:rsid w:val="009772E2"/>
    <w:rsid w:val="009C62B1"/>
    <w:rsid w:val="009C7C44"/>
    <w:rsid w:val="009E467B"/>
    <w:rsid w:val="00A372DA"/>
    <w:rsid w:val="00A73F5C"/>
    <w:rsid w:val="00B1182A"/>
    <w:rsid w:val="00B33AA0"/>
    <w:rsid w:val="00B7727F"/>
    <w:rsid w:val="00B846D3"/>
    <w:rsid w:val="00B94DCB"/>
    <w:rsid w:val="00B97A61"/>
    <w:rsid w:val="00C03601"/>
    <w:rsid w:val="00C17EDE"/>
    <w:rsid w:val="00C809D6"/>
    <w:rsid w:val="00CA6CEA"/>
    <w:rsid w:val="00CB007F"/>
    <w:rsid w:val="00CC294E"/>
    <w:rsid w:val="00D37718"/>
    <w:rsid w:val="00DF02A8"/>
    <w:rsid w:val="00E326FF"/>
    <w:rsid w:val="00E3706A"/>
    <w:rsid w:val="00E676FB"/>
    <w:rsid w:val="00ED1183"/>
    <w:rsid w:val="00EF0CEB"/>
    <w:rsid w:val="00F7647E"/>
    <w:rsid w:val="00FB39FE"/>
    <w:rsid w:val="13A8596A"/>
    <w:rsid w:val="1D635BCC"/>
    <w:rsid w:val="20302C5A"/>
    <w:rsid w:val="29057462"/>
    <w:rsid w:val="2ECE078D"/>
    <w:rsid w:val="2F37233F"/>
    <w:rsid w:val="31716997"/>
    <w:rsid w:val="319C3ACF"/>
    <w:rsid w:val="3C1C5583"/>
    <w:rsid w:val="51E60623"/>
    <w:rsid w:val="72804EAE"/>
    <w:rsid w:val="7906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  <w:rPr>
      <w:rFonts w:ascii="Times New Roman" w:hAnsi="Times New Roman"/>
      <w:szCs w:val="20"/>
    </w:rPr>
  </w:style>
  <w:style w:type="paragraph" w:styleId="3">
    <w:name w:val="Plain Text"/>
    <w:basedOn w:val="1"/>
    <w:qFormat/>
    <w:uiPriority w:val="99"/>
    <w:pPr>
      <w:spacing w:before="100" w:beforeAutospacing="1" w:after="100" w:afterAutospacing="1"/>
      <w:jc w:val="left"/>
    </w:pPr>
    <w:rPr>
      <w:rFonts w:ascii="宋体"/>
      <w:sz w:val="24"/>
      <w:szCs w:val="24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Table Paragraph"/>
    <w:basedOn w:val="1"/>
    <w:qFormat/>
    <w:uiPriority w:val="99"/>
    <w:pPr>
      <w:autoSpaceDE w:val="0"/>
      <w:autoSpaceDN w:val="0"/>
      <w:spacing w:before="63"/>
      <w:ind w:left="103"/>
      <w:jc w:val="left"/>
    </w:pPr>
    <w:rPr>
      <w:rFonts w:ascii="宋体" w:hAnsi="宋体" w:cs="宋体"/>
      <w:kern w:val="0"/>
      <w:sz w:val="22"/>
      <w:lang w:eastAsia="en-US"/>
    </w:rPr>
  </w:style>
  <w:style w:type="paragraph" w:customStyle="1" w:styleId="9">
    <w:name w:val="列出段落3"/>
    <w:basedOn w:val="1"/>
    <w:qFormat/>
    <w:uiPriority w:val="99"/>
    <w:pPr>
      <w:widowControl/>
      <w:ind w:firstLine="420"/>
    </w:pPr>
    <w:rPr>
      <w:rFonts w:ascii="Times New Roman" w:hAnsi="Times New Roman"/>
      <w:kern w:val="0"/>
      <w:szCs w:val="21"/>
    </w:rPr>
  </w:style>
  <w:style w:type="paragraph" w:customStyle="1" w:styleId="10">
    <w:name w:val="列出段落11"/>
    <w:basedOn w:val="1"/>
    <w:qFormat/>
    <w:uiPriority w:val="34"/>
    <w:pPr>
      <w:ind w:firstLine="420" w:firstLineChars="200"/>
    </w:pPr>
  </w:style>
  <w:style w:type="paragraph" w:customStyle="1" w:styleId="11">
    <w:name w:val="列出段落1"/>
    <w:basedOn w:val="1"/>
    <w:qFormat/>
    <w:uiPriority w:val="99"/>
    <w:pPr>
      <w:ind w:firstLine="420"/>
    </w:pPr>
    <w:rPr>
      <w:sz w:val="20"/>
      <w:szCs w:val="20"/>
    </w:rPr>
  </w:style>
  <w:style w:type="paragraph" w:styleId="12">
    <w:name w:val="List Paragraph"/>
    <w:basedOn w:val="1"/>
    <w:uiPriority w:val="99"/>
    <w:pPr>
      <w:ind w:firstLine="420" w:firstLineChars="200"/>
    </w:pPr>
  </w:style>
  <w:style w:type="character" w:customStyle="1" w:styleId="13">
    <w:name w:val="页眉 字符"/>
    <w:basedOn w:val="7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7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498</Words>
  <Characters>2845</Characters>
  <Lines>23</Lines>
  <Paragraphs>6</Paragraphs>
  <TotalTime>118</TotalTime>
  <ScaleCrop>false</ScaleCrop>
  <LinksUpToDate>false</LinksUpToDate>
  <CharactersWithSpaces>3337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2023-11-19T09:22:00Z</dcterms:created>
  <dc:creator>qzxx02</dc:creator>
  <cp:lastModifiedBy>格格巫</cp:lastModifiedBy>
  <cp:lastPrinted>2023-12-11T07:12:00Z</cp:lastPrinted>
  <dcterms:modified xsi:type="dcterms:W3CDTF">2024-01-15T05:43:32Z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49ED6627AB0644AF997FAC1BD0E19912_13</vt:lpwstr>
  </property>
</Properties>
</file>