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徐浦小学骨干教师评个人发展规划</w:t>
      </w:r>
    </w:p>
    <w:p>
      <w:pPr>
        <w:jc w:val="center"/>
        <w:rPr>
          <w:rFonts w:asciiTheme="minorEastAsia" w:hAnsiTheme="minorEastAsia" w:eastAsia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（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  <w:lang w:val="en-US" w:eastAsia="zh-CN"/>
        </w:rPr>
        <w:t>2021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—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  <w:lang w:val="en-US" w:eastAsia="zh-CN"/>
        </w:rPr>
        <w:t>2022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学年度）</w:t>
      </w:r>
    </w:p>
    <w:tbl>
      <w:tblPr>
        <w:tblStyle w:val="2"/>
        <w:tblW w:w="87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333"/>
        <w:gridCol w:w="2156"/>
        <w:gridCol w:w="992"/>
        <w:gridCol w:w="1560"/>
        <w:gridCol w:w="992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08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申报类别</w:t>
            </w:r>
          </w:p>
        </w:tc>
        <w:tc>
          <w:tcPr>
            <w:tcW w:w="7684" w:type="dxa"/>
            <w:gridSpan w:val="5"/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请在□内√</w:t>
            </w:r>
            <w:r>
              <w:rPr>
                <w:rFonts w:hint="eastAsia" w:cs="Courier New" w:asciiTheme="minorEastAsia" w:hAnsiTheme="minorEastAsia" w:eastAsiaTheme="minorEastAsia"/>
                <w:szCs w:val="21"/>
                <w:lang w:eastAsia="zh-CN"/>
              </w:rPr>
              <w:t>☑</w:t>
            </w:r>
            <w:r>
              <w:rPr>
                <w:rFonts w:hint="eastAsia" w:cs="Courier New" w:asciiTheme="minorEastAsia" w:hAnsiTheme="minorEastAsia" w:eastAsiaTheme="minorEastAsia"/>
                <w:szCs w:val="21"/>
              </w:rPr>
              <w:t>学科骨干；□班主任骨干；□辅导员骨干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080" w:type="dxa"/>
            <w:gridSpan w:val="2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cs="Courier New" w:asciiTheme="minorEastAsia" w:hAnsiTheme="minorEastAsia" w:eastAsiaTheme="minorEastAsia"/>
                <w:szCs w:val="21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姓名</w:t>
            </w:r>
          </w:p>
        </w:tc>
        <w:tc>
          <w:tcPr>
            <w:tcW w:w="2156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rPr>
                <w:rFonts w:hint="default" w:cs="Courier New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  <w:lang w:val="en-US" w:eastAsia="zh-CN"/>
              </w:rPr>
              <w:t>陈天贞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cs="Courier New" w:asciiTheme="minorEastAsia" w:hAnsiTheme="minorEastAsia" w:eastAsiaTheme="minorEastAsia"/>
                <w:szCs w:val="21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学科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hint="eastAsia" w:cs="Courier New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  <w:lang w:val="en-US" w:eastAsia="zh-CN"/>
              </w:rPr>
              <w:t>数学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cs="Courier New" w:asciiTheme="minorEastAsia" w:hAnsiTheme="minorEastAsia" w:eastAsiaTheme="minorEastAsia"/>
                <w:szCs w:val="21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手机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hint="default" w:cs="Courier New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  <w:lang w:val="en-US" w:eastAsia="zh-CN"/>
              </w:rPr>
              <w:t>13601958134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2" w:hRule="atLeast"/>
          <w:jc w:val="center"/>
        </w:trPr>
        <w:tc>
          <w:tcPr>
            <w:tcW w:w="8764" w:type="dxa"/>
            <w:gridSpan w:val="7"/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两年任职总目标：</w:t>
            </w:r>
          </w:p>
          <w:p>
            <w:pP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  <w:t xml:space="preserve">   作为一名数学老师，我首先在学科上要有钻研精神。在专业上严格要求自己，将教育教学的理念落实在日常教学中。在细节上推动教学的发展，且多阅读，并结合学校开展的小研究，落实自己对学科的探究和钻研，内化自身的专业，促使自身专业的成长。</w:t>
            </w:r>
          </w:p>
          <w:p>
            <w:pPr>
              <w:rPr>
                <w:rFonts w:hint="default" w:asciiTheme="minorEastAsia" w:hAnsiTheme="minorEastAsia" w:eastAsiaTheme="minorEastAsia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  <w:t xml:space="preserve">   作为数学组的教研组长，在其位谋其职，有责任带领自己的组员共同成长。所以借助精准教研这个契机和平台，带领组员共同探讨练习统整和教材统整，努力为组员创建展示自我的。在这些研讨中也是一种不断自我进步的过程。</w:t>
            </w:r>
          </w:p>
          <w:p>
            <w:pPr>
              <w:rPr>
                <w:rFonts w:hint="default" w:asciiTheme="minorEastAsia" w:hAnsiTheme="minorEastAsia" w:eastAsiaTheme="minorEastAsia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  <w:jc w:val="center"/>
        </w:trPr>
        <w:tc>
          <w:tcPr>
            <w:tcW w:w="8764" w:type="dxa"/>
            <w:gridSpan w:val="7"/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目标制定的依据与可行性分析：</w:t>
            </w:r>
          </w:p>
          <w:p>
            <w:pP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  <w:t xml:space="preserve">   在双减和五项管理的政策下，时代的力量，社会的舆论都在促使教育教学的改变。如何使在校的基础教育学习效率更高更好，只有让教育者进行转变。教育者尝试、采用各种不同的理念、方法去提高教学效率。</w:t>
            </w:r>
          </w:p>
          <w:p>
            <w:pPr>
              <w:rPr>
                <w:rFonts w:hint="default" w:asciiTheme="minorEastAsia" w:hAnsiTheme="minorEastAsia" w:eastAsiaTheme="minorEastAsia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  <w:t xml:space="preserve">   专课专练是教研员的项目研究，我们是项目校，在这样的一个平台上，只要我们认真钻研并积极参与开展活动，我们会有一定的契机。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  <w:jc w:val="center"/>
        </w:trPr>
        <w:tc>
          <w:tcPr>
            <w:tcW w:w="747" w:type="dxa"/>
            <w:vMerge w:val="restart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分年度任务分解及预期成果</w:t>
            </w:r>
          </w:p>
        </w:tc>
        <w:tc>
          <w:tcPr>
            <w:tcW w:w="8017" w:type="dxa"/>
            <w:gridSpan w:val="6"/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  <w:sz w:val="30"/>
                <w:szCs w:val="30"/>
                <w:u w:val="single"/>
                <w:lang w:val="en-US" w:eastAsia="zh-CN"/>
              </w:rPr>
              <w:t>2021</w:t>
            </w:r>
            <w:r>
              <w:rPr>
                <w:rFonts w:hint="eastAsia" w:asciiTheme="minorEastAsia" w:hAnsiTheme="minorEastAsia" w:eastAsiaTheme="minorEastAsia"/>
                <w:color w:val="000000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</w:rPr>
              <w:t>学年度任务与预期成果：</w:t>
            </w:r>
          </w:p>
          <w:p>
            <w:pPr>
              <w:rPr>
                <w:rFonts w:asciiTheme="minorEastAsia" w:hAnsiTheme="minorEastAsia" w:eastAsiaTheme="minorEastAsia"/>
                <w:color w:val="000000"/>
              </w:rPr>
            </w:pPr>
          </w:p>
          <w:p>
            <w:pPr>
              <w:rPr>
                <w:rFonts w:hint="default" w:asciiTheme="minorEastAsia" w:hAnsiTheme="minorEastAsia" w:eastAsiaTheme="minorEastAsia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  <w:t>1、小研究研究形成经验案例。</w:t>
            </w:r>
          </w:p>
          <w:p>
            <w:pPr>
              <w:rPr>
                <w:rFonts w:hint="default" w:asciiTheme="minorEastAsia" w:hAnsiTheme="minorEastAsia" w:eastAsiaTheme="minorEastAsia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  <w:t>2、带领数学组区级展示。</w:t>
            </w:r>
          </w:p>
          <w:p>
            <w:pPr>
              <w:rPr>
                <w:rFonts w:asciiTheme="minorEastAsia" w:hAnsiTheme="minorEastAsia" w:eastAsiaTheme="minorEastAsia"/>
                <w:color w:val="000000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  <w:jc w:val="center"/>
        </w:trPr>
        <w:tc>
          <w:tcPr>
            <w:tcW w:w="747" w:type="dxa"/>
            <w:vMerge w:val="continue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8017" w:type="dxa"/>
            <w:gridSpan w:val="6"/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  <w:sz w:val="30"/>
                <w:szCs w:val="30"/>
                <w:u w:val="single"/>
                <w:lang w:val="en-US" w:eastAsia="zh-CN"/>
              </w:rPr>
              <w:t>2022</w:t>
            </w:r>
            <w:r>
              <w:rPr>
                <w:rFonts w:hint="eastAsia" w:asciiTheme="minorEastAsia" w:hAnsiTheme="minorEastAsia" w:eastAsiaTheme="minorEastAsia"/>
                <w:color w:val="000000"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color w:val="000000"/>
              </w:rPr>
              <w:t>学年度任务与预期成果：</w:t>
            </w:r>
          </w:p>
          <w:p>
            <w:pPr>
              <w:rPr>
                <w:rFonts w:asciiTheme="minorEastAsia" w:hAnsiTheme="minorEastAsia" w:eastAsiaTheme="minorEastAsia"/>
                <w:color w:val="000000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/>
              </w:rPr>
            </w:pPr>
          </w:p>
          <w:p>
            <w:pPr>
              <w:rPr>
                <w:rFonts w:hint="default" w:asciiTheme="minorEastAsia" w:hAnsiTheme="minorEastAsia" w:eastAsiaTheme="minorEastAsia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  <w:t>1、小研究研究形成经验案例，结题报告。</w:t>
            </w:r>
          </w:p>
          <w:p>
            <w:pPr>
              <w:rPr>
                <w:rFonts w:hint="default" w:asciiTheme="minorEastAsia" w:hAnsiTheme="minorEastAsia" w:eastAsiaTheme="minorEastAsia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  <w:t>2、带领数学组区级展示。</w:t>
            </w:r>
          </w:p>
          <w:p>
            <w:pPr>
              <w:rPr>
                <w:rFonts w:asciiTheme="minorEastAsia" w:hAnsiTheme="minorEastAsia" w:eastAsiaTheme="minorEastAsia"/>
                <w:color w:val="000000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3C1EE9"/>
    <w:rsid w:val="523C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2021-09-22T10:10:00Z</dcterms:created>
  <dc:creator>ctz</dc:creator>
  <cp:lastModifiedBy>ctz</cp:lastModifiedBy>
  <dcterms:modified xsi:type="dcterms:W3CDTF">2021-09-22T10:11:43Z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