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关于</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珍珠鸟</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的教学反思</w:t>
      </w:r>
    </w:p>
    <w:p>
      <w:pPr>
        <w:spacing w:line="360" w:lineRule="auto"/>
        <w:ind w:firstLine="480" w:firstLineChars="200"/>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徐浦小学  张晓雯</w:t>
      </w:r>
    </w:p>
    <w:p>
      <w:pPr>
        <w:spacing w:line="360" w:lineRule="auto"/>
        <w:ind w:firstLine="480" w:firstLineChars="200"/>
        <w:rPr>
          <w:rFonts w:hint="eastAsia" w:ascii="宋体" w:hAnsi="宋体" w:eastAsia="宋体" w:cs="宋体"/>
          <w:sz w:val="24"/>
          <w:szCs w:val="24"/>
          <w:shd w:val="clear" w:fill="FFFFFF"/>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珍珠鸟</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一课是部编版语文教材第九册中的第四篇课文，也是第一单元的最后一篇自读课文。</w:t>
      </w:r>
      <w:r>
        <w:rPr>
          <w:rFonts w:hint="eastAsia" w:ascii="宋体" w:hAnsi="宋体" w:eastAsia="宋体" w:cs="宋体"/>
          <w:sz w:val="24"/>
          <w:szCs w:val="24"/>
          <w:shd w:val="clear" w:fill="FFFFFF"/>
        </w:rPr>
        <w:t>《珍珠鸟》是根据作家冯骥才的散文改编的，</w:t>
      </w:r>
      <w:r>
        <w:rPr>
          <w:rFonts w:hint="eastAsia" w:ascii="宋体" w:hAnsi="宋体" w:eastAsia="宋体" w:cs="宋体"/>
          <w:sz w:val="24"/>
          <w:szCs w:val="24"/>
          <w:shd w:val="clear" w:fill="FFFFFF"/>
          <w:lang w:val="en-US" w:eastAsia="zh-CN"/>
        </w:rPr>
        <w:t>作者以细腻亲切的语言描写了珍珠鸟从怕人到信赖人的情感变化过程，展现了作者与珍珠鸟的美好情谊，表达了“信赖，往往创造出美好的境界”的感受。</w:t>
      </w:r>
      <w:bookmarkStart w:id="0" w:name="_GoBack"/>
      <w:bookmarkEnd w:id="0"/>
    </w:p>
    <w:p>
      <w:pPr>
        <w:spacing w:line="360" w:lineRule="auto"/>
        <w:ind w:firstLine="480" w:firstLineChars="200"/>
        <w:rPr>
          <w:rFonts w:hint="eastAsia"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本单元的语文要素是“初步了解课文借助具体事物抒发情感的方法”，因此在本单元课文的教学过程中，我主要以引导学生体会作者情感，并从课文学习中受到启发，发现事物的特征与抒发的感情之间的关联。因此在设计这篇课文的教学活动时，我先带着学生回顾之前的学习方法，围绕课文前的自读提示要求开展学习活动，引导学生自主把握内容，厘清线索，从而体会作者想要表达的思想情感。由于本篇课文篇幅较长，其中的语言也较为细腻优美，值得学生反复品读，因此我将本课的课时设计成两课时。而第一课时的主要任务就是根据自读提示要求的第一个问题，即“想想作者是怎样逐渐得到珍珠鸟的信赖的”，开展以下主要学习活动：</w:t>
      </w:r>
    </w:p>
    <w:p>
      <w:pPr>
        <w:numPr>
          <w:ilvl w:val="0"/>
          <w:numId w:val="1"/>
        </w:numPr>
        <w:spacing w:line="360" w:lineRule="auto"/>
        <w:ind w:firstLine="480" w:firstLineChars="200"/>
        <w:rPr>
          <w:rFonts w:hint="eastAsia"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回顾旧知，复习课文借助具体事物抒发情感的方法</w:t>
      </w:r>
    </w:p>
    <w:p>
      <w:pPr>
        <w:numPr>
          <w:ilvl w:val="0"/>
          <w:numId w:val="0"/>
        </w:numPr>
        <w:spacing w:line="360" w:lineRule="auto"/>
        <w:ind w:firstLine="480"/>
        <w:rPr>
          <w:rFonts w:hint="eastAsia"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课程伊始，我便带着同学们一同回顾了《白鹭》《落花生》《桂花雨》这三篇课文中，作者借助哪些具体的事物抒发怎么样的思想感情。并通过预习反馈，让学生了解本课作者想要借助“珍珠鸟”这一具体事物来表达自己对珍珠鸟喜爱的同时，也表达了“信赖，往往创造出美好的境界”这一启示。并从以往课文的学习路径中，让学生自主提出质疑“我是如何逐渐得到珍珠鸟的信赖的呢”，从而展开本课的学习任务。</w:t>
      </w:r>
    </w:p>
    <w:p>
      <w:pPr>
        <w:numPr>
          <w:ilvl w:val="0"/>
          <w:numId w:val="1"/>
        </w:numPr>
        <w:spacing w:line="360" w:lineRule="auto"/>
        <w:ind w:left="0" w:leftChars="0" w:firstLine="480" w:firstLineChars="200"/>
        <w:rPr>
          <w:rFonts w:hint="eastAsia"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结合学习任务，展开学习活动，把握课文主要内容</w:t>
      </w:r>
    </w:p>
    <w:p>
      <w:pPr>
        <w:numPr>
          <w:ilvl w:val="0"/>
          <w:numId w:val="0"/>
        </w:numPr>
        <w:spacing w:line="360" w:lineRule="auto"/>
        <w:ind w:leftChars="200"/>
        <w:rPr>
          <w:rFonts w:hint="eastAsia"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在第一部分1—4自然段“我”与大珍珠鸟建立信赖关系这一段中，通过预</w:t>
      </w:r>
    </w:p>
    <w:p>
      <w:pPr>
        <w:numPr>
          <w:ilvl w:val="0"/>
          <w:numId w:val="0"/>
        </w:numPr>
        <w:spacing w:line="360" w:lineRule="auto"/>
        <w:rPr>
          <w:rFonts w:hint="eastAsia"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习反馈（圈划出“我”和珍珠鸟不同表现的句子），我带着学生一同将“我”与“大珍珠鸟”的表现进行提炼和概括，再进行这一部分内容的简要叙述。</w:t>
      </w:r>
    </w:p>
    <w:p>
      <w:pPr>
        <w:numPr>
          <w:ilvl w:val="0"/>
          <w:numId w:val="0"/>
        </w:numPr>
        <w:spacing w:line="360" w:lineRule="auto"/>
        <w:ind w:firstLine="480"/>
        <w:rPr>
          <w:rFonts w:hint="eastAsia"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而第二部分7-12自然段中“我”与“小珍珠鸟”建立信赖关系这一段中，我则设计了学生自主学习活动，分步骤完成各项任务，最终对“我”如何取得“小珍珠鸟”信任这一过程进行简要叙述。</w:t>
      </w:r>
    </w:p>
    <w:p>
      <w:pPr>
        <w:numPr>
          <w:ilvl w:val="0"/>
          <w:numId w:val="0"/>
        </w:numPr>
        <w:spacing w:line="360" w:lineRule="auto"/>
        <w:ind w:firstLine="480"/>
        <w:rPr>
          <w:rFonts w:hint="eastAsia"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这一教学活动的设计是为了让学生更加清楚地了解“我”与珍珠鸟之间信赖的产生，从而能够感受作者与珍珠鸟之间的美好感情，进而理解“信赖，往往能创造出美好的境界”这一句话。</w:t>
      </w:r>
    </w:p>
    <w:p>
      <w:pPr>
        <w:numPr>
          <w:ilvl w:val="0"/>
          <w:numId w:val="1"/>
        </w:numPr>
        <w:spacing w:line="360" w:lineRule="auto"/>
        <w:ind w:left="0" w:leftChars="0" w:firstLine="480" w:firstLineChars="200"/>
        <w:rPr>
          <w:rFonts w:hint="eastAsia"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反思与改进</w:t>
      </w:r>
    </w:p>
    <w:p>
      <w:pPr>
        <w:numPr>
          <w:ilvl w:val="0"/>
          <w:numId w:val="0"/>
        </w:numPr>
        <w:spacing w:line="360" w:lineRule="auto"/>
        <w:ind w:firstLine="480"/>
        <w:rPr>
          <w:rFonts w:hint="eastAsia"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但在实际教学活动中，缺出现了不少问题。我将结合刘老师对我的评课，进行以下内容的反思和改进。</w:t>
      </w:r>
    </w:p>
    <w:p>
      <w:pPr>
        <w:numPr>
          <w:ilvl w:val="0"/>
          <w:numId w:val="2"/>
        </w:numPr>
        <w:spacing w:line="360" w:lineRule="auto"/>
        <w:ind w:leftChars="200"/>
        <w:rPr>
          <w:rFonts w:hint="eastAsia"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整体感知不够充分。作为一篇自读课文，我在课文内容的整体把握上不</w:t>
      </w:r>
    </w:p>
    <w:p>
      <w:pPr>
        <w:numPr>
          <w:ilvl w:val="0"/>
          <w:numId w:val="0"/>
        </w:numPr>
        <w:spacing w:line="360" w:lineRule="auto"/>
        <w:rPr>
          <w:rFonts w:hint="eastAsia"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够充分，例如没有让学生关注到“珍珠鸟是一种怕人的鸟”，对于课文主体的介绍不够，这也让学生后期对于珍珠鸟的变化感触不深，没有办法更好地体会作者所要抒发的情感。</w:t>
      </w:r>
    </w:p>
    <w:p>
      <w:pPr>
        <w:numPr>
          <w:ilvl w:val="0"/>
          <w:numId w:val="0"/>
        </w:numPr>
        <w:spacing w:line="360" w:lineRule="auto"/>
        <w:rPr>
          <w:rFonts w:hint="eastAsia"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 xml:space="preserve">    2、板书布局不够清晰，如图1所示。在课堂中，虽然学生能够在文中圈划出相应的句子，但在交流“我是如何取得珍珠鸟信任”这一过程中，时有遗漏或“我”与“珍珠鸟”顺序上的错乱。在原来的板书中，并不能很好的帮助学生梳理内容，也无法让学生理解是因为“我”的行为才让“珍珠鸟”的行为发生改变这一思维逻辑。在刘老师的指导下，我对板书做了修改，如图2所示。</w:t>
      </w:r>
    </w:p>
    <w:p>
      <w:pPr>
        <w:numPr>
          <w:ilvl w:val="0"/>
          <w:numId w:val="0"/>
        </w:numPr>
        <w:spacing w:line="360" w:lineRule="auto"/>
        <w:jc w:val="center"/>
        <w:rPr>
          <w:rFonts w:hint="default" w:ascii="宋体" w:hAnsi="宋体" w:eastAsia="宋体" w:cs="宋体"/>
          <w:sz w:val="24"/>
          <w:szCs w:val="24"/>
          <w:shd w:val="clear" w:fill="FFFFFF"/>
          <w:lang w:val="en-US" w:eastAsia="zh-CN"/>
        </w:rPr>
      </w:pPr>
      <w:r>
        <w:rPr>
          <w:rFonts w:hint="default" w:ascii="宋体" w:hAnsi="宋体" w:eastAsia="宋体" w:cs="宋体"/>
          <w:sz w:val="24"/>
          <w:szCs w:val="24"/>
          <w:shd w:val="clear" w:fill="FFFFFF"/>
          <w:lang w:val="en-US" w:eastAsia="zh-CN"/>
        </w:rPr>
        <w:drawing>
          <wp:inline distT="0" distB="0" distL="114300" distR="114300">
            <wp:extent cx="3215640" cy="958215"/>
            <wp:effectExtent l="12700" t="12700" r="22860" b="19685"/>
            <wp:docPr id="1" name="图片 1" descr="16315834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31583405(1)"/>
                    <pic:cNvPicPr>
                      <a:picLocks noChangeAspect="1"/>
                    </pic:cNvPicPr>
                  </pic:nvPicPr>
                  <pic:blipFill>
                    <a:blip r:embed="rId4"/>
                    <a:stretch>
                      <a:fillRect/>
                    </a:stretch>
                  </pic:blipFill>
                  <pic:spPr>
                    <a:xfrm>
                      <a:off x="0" y="0"/>
                      <a:ext cx="3215640" cy="958215"/>
                    </a:xfrm>
                    <a:prstGeom prst="rect">
                      <a:avLst/>
                    </a:prstGeom>
                    <a:ln w="12700" cmpd="sng">
                      <a:solidFill>
                        <a:schemeClr val="accent1">
                          <a:shade val="50000"/>
                        </a:schemeClr>
                      </a:solidFill>
                      <a:prstDash val="solid"/>
                    </a:ln>
                  </pic:spPr>
                </pic:pic>
              </a:graphicData>
            </a:graphic>
          </wp:inline>
        </w:drawing>
      </w:r>
    </w:p>
    <w:p>
      <w:pPr>
        <w:numPr>
          <w:ilvl w:val="0"/>
          <w:numId w:val="0"/>
        </w:numPr>
        <w:spacing w:line="360" w:lineRule="auto"/>
        <w:jc w:val="center"/>
        <w:rPr>
          <w:rFonts w:hint="eastAsia"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（图1）</w:t>
      </w:r>
    </w:p>
    <w:p>
      <w:pPr>
        <w:numPr>
          <w:ilvl w:val="0"/>
          <w:numId w:val="0"/>
        </w:numPr>
        <w:spacing w:line="360" w:lineRule="auto"/>
        <w:jc w:val="center"/>
      </w:pPr>
      <w:r>
        <w:drawing>
          <wp:inline distT="0" distB="0" distL="114300" distR="114300">
            <wp:extent cx="2261235" cy="1624965"/>
            <wp:effectExtent l="9525" t="9525" r="15240" b="165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2261235" cy="1624965"/>
                    </a:xfrm>
                    <a:prstGeom prst="rect">
                      <a:avLst/>
                    </a:prstGeom>
                    <a:noFill/>
                    <a:ln>
                      <a:solidFill>
                        <a:schemeClr val="accent1"/>
                      </a:solidFill>
                    </a:ln>
                  </pic:spPr>
                </pic:pic>
              </a:graphicData>
            </a:graphic>
          </wp:inline>
        </w:drawing>
      </w:r>
    </w:p>
    <w:p>
      <w:pPr>
        <w:numPr>
          <w:ilvl w:val="0"/>
          <w:numId w:val="0"/>
        </w:numPr>
        <w:spacing w:line="360" w:lineRule="auto"/>
        <w:jc w:val="center"/>
        <w:rPr>
          <w:rFonts w:hint="eastAsia" w:eastAsiaTheme="minorEastAsia"/>
          <w:lang w:val="en-US" w:eastAsia="zh-CN"/>
        </w:rPr>
      </w:pPr>
      <w:r>
        <w:rPr>
          <w:rFonts w:hint="eastAsia"/>
          <w:lang w:eastAsia="zh-CN"/>
        </w:rPr>
        <w:t>（</w:t>
      </w:r>
      <w:r>
        <w:rPr>
          <w:rFonts w:hint="eastAsia"/>
          <w:lang w:val="en-US" w:eastAsia="zh-CN"/>
        </w:rPr>
        <w:t>图2</w:t>
      </w:r>
      <w:r>
        <w:rPr>
          <w:rFonts w:hint="eastAsia"/>
          <w:lang w:eastAsia="zh-CN"/>
        </w:rPr>
        <w:t>）</w:t>
      </w:r>
    </w:p>
    <w:p>
      <w:pPr>
        <w:pStyle w:val="4"/>
        <w:spacing w:line="360" w:lineRule="auto"/>
        <w:rPr>
          <w:rFonts w:hint="eastAsia" w:ascii="宋体" w:hAnsi="宋体" w:eastAsia="宋体" w:cs="宋体"/>
          <w:sz w:val="24"/>
          <w:szCs w:val="24"/>
        </w:rPr>
      </w:pPr>
      <w:r>
        <w:rPr>
          <w:rFonts w:hint="eastAsia" w:ascii="宋体" w:hAnsi="宋体" w:eastAsia="宋体" w:cs="宋体"/>
          <w:sz w:val="24"/>
          <w:szCs w:val="24"/>
          <w:shd w:val="clear" w:fill="FFFFFF"/>
          <w:lang w:val="en-US" w:eastAsia="zh-CN"/>
        </w:rPr>
        <w:t xml:space="preserve">    3、缺少在“朗读”中感悟。</w:t>
      </w:r>
      <w:r>
        <w:rPr>
          <w:rFonts w:hint="eastAsia" w:ascii="宋体" w:hAnsi="宋体" w:eastAsia="宋体" w:cs="宋体"/>
          <w:sz w:val="24"/>
          <w:szCs w:val="24"/>
        </w:rPr>
        <w:t>朗读，对于语言教学，永远是必须与最好的击石。没有朗读的语文课堂，或者朗读不够情真的课堂，犹如一潭死水，或者死水微澜。</w:t>
      </w:r>
      <w:r>
        <w:rPr>
          <w:rFonts w:hint="eastAsia" w:ascii="宋体" w:hAnsi="宋体" w:eastAsia="宋体" w:cs="宋体"/>
          <w:sz w:val="24"/>
          <w:szCs w:val="24"/>
          <w:lang w:val="en-US" w:eastAsia="zh-CN"/>
        </w:rPr>
        <w:t>由于在课堂中，过多关注于学生的语言表达，而忽略了文章语句的朗读。也让学生少了一条感悟文本情感的途径。因此，在第二节课时中，</w:t>
      </w:r>
      <w:r>
        <w:rPr>
          <w:rFonts w:hint="eastAsia" w:ascii="宋体" w:hAnsi="宋体" w:eastAsia="宋体" w:cs="宋体"/>
          <w:sz w:val="24"/>
          <w:szCs w:val="24"/>
        </w:rPr>
        <w:t>我以一个引导者、合作者的身份出现，引导学生主动阅读。充分体现学生的主体意识，并注意调动学生的情感，不断变化方式激发学生的阅读兴趣，如采用自由读，指名读，齐读，配乐读，以悠扬的音乐、美妙的画面将每一个学生带进课文的情境中，以感情朗读把语言文字所表达的内容淋漓尽致地展露出来</w:t>
      </w:r>
      <w:r>
        <w:rPr>
          <w:rFonts w:hint="eastAsia" w:ascii="宋体" w:hAnsi="宋体" w:eastAsia="宋体" w:cs="宋体"/>
          <w:sz w:val="24"/>
          <w:szCs w:val="24"/>
          <w:lang w:eastAsia="zh-CN"/>
        </w:rPr>
        <w:t>，</w:t>
      </w:r>
      <w:r>
        <w:rPr>
          <w:rFonts w:hint="eastAsia" w:ascii="宋体" w:hAnsi="宋体" w:eastAsia="宋体" w:cs="宋体"/>
          <w:sz w:val="24"/>
          <w:szCs w:val="24"/>
        </w:rPr>
        <w:t>以情促读，以读促情，使学生对文章的理解达到更高境界。</w:t>
      </w:r>
    </w:p>
    <w:p>
      <w:pPr>
        <w:numPr>
          <w:ilvl w:val="0"/>
          <w:numId w:val="0"/>
        </w:numPr>
        <w:spacing w:line="360" w:lineRule="auto"/>
        <w:jc w:val="right"/>
        <w:rPr>
          <w:rFonts w:hint="default" w:ascii="宋体" w:hAnsi="宋体" w:eastAsia="宋体" w:cs="宋体"/>
          <w:sz w:val="24"/>
          <w:szCs w:val="24"/>
          <w:shd w:val="clear" w:fill="FFFFFF"/>
          <w:lang w:val="en-US" w:eastAsia="zh-CN"/>
        </w:rPr>
      </w:pPr>
      <w:r>
        <w:rPr>
          <w:rFonts w:hint="eastAsia" w:ascii="宋体" w:hAnsi="宋体" w:eastAsia="宋体" w:cs="宋体"/>
          <w:sz w:val="24"/>
          <w:szCs w:val="24"/>
          <w:shd w:val="clear" w:fill="FFFFFF"/>
          <w:lang w:val="en-US" w:eastAsia="zh-CN"/>
        </w:rPr>
        <w:t>2021.9.28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2E9F44"/>
    <w:multiLevelType w:val="singleLevel"/>
    <w:tmpl w:val="ED2E9F44"/>
    <w:lvl w:ilvl="0" w:tentative="0">
      <w:start w:val="1"/>
      <w:numFmt w:val="decimal"/>
      <w:suff w:val="nothing"/>
      <w:lvlText w:val="%1、"/>
      <w:lvlJc w:val="left"/>
    </w:lvl>
  </w:abstractNum>
  <w:abstractNum w:abstractNumId="1">
    <w:nsid w:val="FCB1905E"/>
    <w:multiLevelType w:val="singleLevel"/>
    <w:tmpl w:val="FCB1905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D4049C"/>
    <w:rsid w:val="3858671A"/>
    <w:rsid w:val="4BD4049C"/>
    <w:rsid w:val="6DCB1BCB"/>
    <w:rsid w:val="72AD1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mybody"/>
    <w:basedOn w:val="1"/>
    <w:qFormat/>
    <w:uiPriority w:val="0"/>
    <w:pPr>
      <w:spacing w:before="100" w:beforeLines="100" w:after="100" w:afterLines="100" w:line="288" w:lineRule="auto"/>
      <w:ind w:firstLine="200" w:firstLineChars="200"/>
    </w:pPr>
    <w:rPr>
      <w:color w:val="000000" w:themeColor="text1"/>
      <w:sz w:val="28"/>
      <w14:textFill>
        <w14:solidFill>
          <w14:schemeClr w14:val="tx1"/>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2021-09-14T00:04:00Z</dcterms:created>
  <dc:creator>Julia.Z</dc:creator>
  <cp:lastModifiedBy>格格巫</cp:lastModifiedBy>
  <dcterms:modified xsi:type="dcterms:W3CDTF">2021-09-29T06:56:20Z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F682ED342F4D4A9A9C5E39919A04C627</vt:lpwstr>
  </property>
</Properties>
</file>