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60" w:lineRule="exact"/>
        <w:jc w:val="left"/>
        <w:textAlignment w:val="auto"/>
        <w:rPr>
          <w:rFonts w:hint="eastAsia" w:ascii="黑体" w:hAnsi="黑体" w:eastAsia="黑体" w:cs="黑体"/>
          <w:b/>
          <w:color w:val="FF0000"/>
          <w:sz w:val="32"/>
          <w:szCs w:val="32"/>
          <w:lang w:val="en-US" w:eastAsia="zh-CN"/>
        </w:rPr>
      </w:pPr>
      <w:bookmarkStart w:id="6" w:name="_GoBack"/>
      <w:bookmarkEnd w:id="6"/>
      <w:r>
        <w:rPr>
          <w:rFonts w:hint="eastAsia" w:ascii="黑体" w:hAnsi="黑体" w:eastAsia="黑体" w:cs="黑体"/>
          <w:b/>
          <w:color w:val="FF0000"/>
          <w:sz w:val="32"/>
          <w:szCs w:val="32"/>
          <w:lang w:val="en-US" w:eastAsia="zh-CN"/>
        </w:rPr>
        <w:t>内部资料，不得外传</w:t>
      </w:r>
    </w:p>
    <w:p>
      <w:pPr>
        <w:keepNext w:val="0"/>
        <w:keepLines w:val="0"/>
        <w:pageBreakBefore w:val="0"/>
        <w:widowControl w:val="0"/>
        <w:kinsoku/>
        <w:wordWrap/>
        <w:overflowPunct/>
        <w:topLinePunct w:val="0"/>
        <w:autoSpaceDE/>
        <w:autoSpaceDN/>
        <w:bidi w:val="0"/>
        <w:spacing w:line="560" w:lineRule="exact"/>
        <w:jc w:val="left"/>
        <w:textAlignment w:val="auto"/>
        <w:rPr>
          <w:rFonts w:hint="default" w:ascii="仿宋_GB2312" w:hAnsi="仿宋_GB2312" w:eastAsia="仿宋_GB2312" w:cs="仿宋_GB2312"/>
          <w:b/>
          <w:color w:val="FF0000"/>
          <w:sz w:val="32"/>
          <w:szCs w:val="32"/>
          <w:lang w:val="en-US" w:eastAsia="zh-CN"/>
        </w:rPr>
      </w:pPr>
    </w:p>
    <w:p>
      <w:pPr>
        <w:keepNext w:val="0"/>
        <w:keepLines w:val="0"/>
        <w:pageBreakBefore w:val="0"/>
        <w:widowControl w:val="0"/>
        <w:kinsoku/>
        <w:wordWrap/>
        <w:overflowPunct/>
        <w:topLinePunct w:val="0"/>
        <w:autoSpaceDE/>
        <w:autoSpaceDN/>
        <w:bidi w:val="0"/>
        <w:spacing w:line="560" w:lineRule="exact"/>
        <w:jc w:val="center"/>
        <w:textAlignment w:val="auto"/>
        <w:rPr>
          <w:rFonts w:hint="eastAsia" w:ascii="华文中宋" w:hAnsi="华文中宋" w:eastAsia="华文中宋" w:cs="华文中宋"/>
          <w:b/>
          <w:sz w:val="44"/>
          <w:szCs w:val="44"/>
        </w:rPr>
      </w:pPr>
      <w:r>
        <w:rPr>
          <w:rFonts w:hint="eastAsia" w:ascii="华文中宋" w:hAnsi="华文中宋" w:eastAsia="华文中宋" w:cs="华文中宋"/>
          <w:b/>
          <w:sz w:val="44"/>
          <w:szCs w:val="44"/>
        </w:rPr>
        <w:t>2021年上半年党建督导、专项巡察、审计</w:t>
      </w:r>
      <w:r>
        <w:rPr>
          <w:rFonts w:hint="eastAsia" w:ascii="华文中宋" w:hAnsi="华文中宋" w:eastAsia="华文中宋" w:cs="华文中宋"/>
          <w:b/>
          <w:sz w:val="44"/>
          <w:szCs w:val="44"/>
          <w:lang w:val="en-US" w:eastAsia="zh-CN"/>
        </w:rPr>
        <w:t xml:space="preserve">   </w:t>
      </w:r>
      <w:r>
        <w:rPr>
          <w:rFonts w:hint="eastAsia" w:ascii="华文中宋" w:hAnsi="华文中宋" w:eastAsia="华文中宋" w:cs="华文中宋"/>
          <w:b/>
          <w:sz w:val="44"/>
          <w:szCs w:val="44"/>
        </w:rPr>
        <w:t>工作情况报告</w:t>
      </w:r>
    </w:p>
    <w:p>
      <w:pPr>
        <w:keepNext w:val="0"/>
        <w:keepLines w:val="0"/>
        <w:pageBreakBefore w:val="0"/>
        <w:widowControl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教育工作党委的工作部署，2021年上半年教育局党建指导服务中心、教育局监察室、教育局审计室分别对基层单位及党组织开展了党建督导、专项巡察和审计工作，其中党建督导共15家（中学5、小学5、幼儿园4、机构1）；专项巡察6家（中学2、小学3、幼儿园1）；审计19家（任期16家，离任3家）。对各基层单位党组织的政治建设、思想建设、组织建设、作风建设、纪律建设以及贯彻落实全面从严治党会议精神等方面的情况进行了全面的督导巡察，整体情况汇总如下。</w:t>
      </w:r>
    </w:p>
    <w:p>
      <w:pPr>
        <w:pStyle w:val="13"/>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一、</w:t>
      </w:r>
      <w:r>
        <w:rPr>
          <w:rFonts w:hint="eastAsia" w:ascii="黑体" w:hAnsi="黑体" w:eastAsia="黑体" w:cs="黑体"/>
          <w:b w:val="0"/>
          <w:bCs/>
          <w:sz w:val="32"/>
          <w:szCs w:val="32"/>
        </w:rPr>
        <w:t>总体情况</w:t>
      </w:r>
    </w:p>
    <w:p>
      <w:pPr>
        <w:pStyle w:val="13"/>
        <w:keepNext w:val="0"/>
        <w:keepLines w:val="0"/>
        <w:pageBreakBefore w:val="0"/>
        <w:widowControl w:val="0"/>
        <w:numPr>
          <w:ilvl w:val="0"/>
          <w:numId w:val="0"/>
        </w:numPr>
        <w:kinsoku/>
        <w:wordWrap/>
        <w:overflowPunct/>
        <w:topLinePunct w:val="0"/>
        <w:autoSpaceDE/>
        <w:autoSpaceDN/>
        <w:bidi w:val="0"/>
        <w:spacing w:line="560" w:lineRule="exact"/>
        <w:ind w:leftChars="0" w:firstLine="643" w:firstLineChars="200"/>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lang w:val="en-US" w:eastAsia="zh-CN"/>
        </w:rPr>
        <w:t>1.</w:t>
      </w:r>
      <w:r>
        <w:rPr>
          <w:rFonts w:hint="eastAsia" w:ascii="楷体_GB2312" w:hAnsi="楷体_GB2312" w:eastAsia="楷体_GB2312" w:cs="楷体_GB2312"/>
          <w:b/>
          <w:sz w:val="32"/>
          <w:szCs w:val="32"/>
        </w:rPr>
        <w:t>高度重视、积极准备</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层单位对党建督导、巡察及审计工作思想上高度重视，行动上积极准备，都能按照要求做好督导、巡察、审计的各项准备工作，能认真撰写情况报告、整理好所需档案资料、积极配合督导巡察审计组开展驻校工作，对督导巡察审计提出的意见建议都能正确对待，积极开展整改工作。</w:t>
      </w:r>
    </w:p>
    <w:p>
      <w:pPr>
        <w:pStyle w:val="13"/>
        <w:keepNext w:val="0"/>
        <w:keepLines w:val="0"/>
        <w:pageBreakBefore w:val="0"/>
        <w:widowControl w:val="0"/>
        <w:numPr>
          <w:ilvl w:val="0"/>
          <w:numId w:val="0"/>
        </w:numPr>
        <w:kinsoku/>
        <w:wordWrap/>
        <w:overflowPunct/>
        <w:topLinePunct w:val="0"/>
        <w:autoSpaceDE/>
        <w:autoSpaceDN/>
        <w:bidi w:val="0"/>
        <w:spacing w:line="560" w:lineRule="exact"/>
        <w:ind w:leftChars="0" w:firstLine="643" w:firstLineChars="200"/>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lang w:val="en-US" w:eastAsia="zh-CN"/>
        </w:rPr>
        <w:t>2.</w:t>
      </w:r>
      <w:r>
        <w:rPr>
          <w:rFonts w:hint="eastAsia" w:ascii="楷体_GB2312" w:hAnsi="楷体_GB2312" w:eastAsia="楷体_GB2312" w:cs="楷体_GB2312"/>
          <w:b/>
          <w:sz w:val="32"/>
          <w:szCs w:val="32"/>
        </w:rPr>
        <w:t>党建基础工作有一定提升</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督导巡察单位的党建基础工作上有一定的提升。比如党组织在开展“三会一课”、“主题党日”活动、党支部工作记录册的使用、党费的收缴、党建活动费的使用、党史学习教育的开展等方面的规范性上有了一定的提高，特别是在支部工作记录册的使用上有明显的进步。</w:t>
      </w:r>
    </w:p>
    <w:p>
      <w:pPr>
        <w:pStyle w:val="13"/>
        <w:keepNext w:val="0"/>
        <w:keepLines w:val="0"/>
        <w:pageBreakBefore w:val="0"/>
        <w:widowControl w:val="0"/>
        <w:numPr>
          <w:ilvl w:val="0"/>
          <w:numId w:val="0"/>
        </w:numPr>
        <w:kinsoku/>
        <w:wordWrap/>
        <w:overflowPunct/>
        <w:topLinePunct w:val="0"/>
        <w:autoSpaceDE/>
        <w:autoSpaceDN/>
        <w:bidi w:val="0"/>
        <w:spacing w:line="560" w:lineRule="exact"/>
        <w:ind w:leftChars="0" w:firstLine="643" w:firstLineChars="200"/>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lang w:val="en-US" w:eastAsia="zh-CN"/>
        </w:rPr>
        <w:t>3.</w:t>
      </w:r>
      <w:r>
        <w:rPr>
          <w:rFonts w:hint="eastAsia" w:ascii="楷体_GB2312" w:hAnsi="楷体_GB2312" w:eastAsia="楷体_GB2312" w:cs="楷体_GB2312"/>
          <w:b/>
          <w:sz w:val="32"/>
          <w:szCs w:val="32"/>
        </w:rPr>
        <w:t>党组织抓队伍建设有一定成效</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组织普遍比较重视“双培养”工作，有计划、有目标、有措施。党员队伍中担任中层、两长、骨干的比例明显提高，获得各类奖项、取得教育教学成果比例增加。党员在教育教学工作中发挥着先锋模范作用，在教职工问卷中党员的“三高”表现得到了更多的认同。</w:t>
      </w:r>
    </w:p>
    <w:p>
      <w:pPr>
        <w:pStyle w:val="13"/>
        <w:keepNext w:val="0"/>
        <w:keepLines w:val="0"/>
        <w:pageBreakBefore w:val="0"/>
        <w:widowControl w:val="0"/>
        <w:numPr>
          <w:ilvl w:val="0"/>
          <w:numId w:val="0"/>
        </w:numPr>
        <w:kinsoku/>
        <w:wordWrap/>
        <w:overflowPunct/>
        <w:topLinePunct w:val="0"/>
        <w:autoSpaceDE/>
        <w:autoSpaceDN/>
        <w:bidi w:val="0"/>
        <w:spacing w:line="560" w:lineRule="exact"/>
        <w:ind w:leftChars="0" w:firstLine="643" w:firstLineChars="200"/>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lang w:val="en-US" w:eastAsia="zh-CN"/>
        </w:rPr>
        <w:t>4.</w:t>
      </w:r>
      <w:r>
        <w:rPr>
          <w:rFonts w:hint="eastAsia" w:ascii="楷体_GB2312" w:hAnsi="楷体_GB2312" w:eastAsia="楷体_GB2312" w:cs="楷体_GB2312"/>
          <w:b/>
          <w:sz w:val="32"/>
          <w:szCs w:val="32"/>
        </w:rPr>
        <w:t>党政领导班子团结协作奋发有为</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督导巡察单位的领导班子整体合力强，班子成员分工明确，各司其职，相互配合，相互支持，有较强的带头、带班、带队意识，在深化教育综合改革，推进学校发展中始终保持良好的精神状态，学校政令畅通，整体氛围良好。党员群众的问卷中对校级领导班子的认可度都比较高。</w:t>
      </w:r>
    </w:p>
    <w:p>
      <w:pPr>
        <w:pStyle w:val="13"/>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发现的主要问题及表现</w:t>
      </w:r>
    </w:p>
    <w:p>
      <w:pPr>
        <w:pStyle w:val="2"/>
        <w:keepNext w:val="0"/>
        <w:keepLines w:val="0"/>
        <w:pageBreakBefore w:val="0"/>
        <w:widowControl w:val="0"/>
        <w:numPr>
          <w:ilvl w:val="0"/>
          <w:numId w:val="0"/>
        </w:numPr>
        <w:kinsoku/>
        <w:wordWrap/>
        <w:overflowPunct/>
        <w:topLinePunct w:val="0"/>
        <w:autoSpaceDE/>
        <w:autoSpaceDN/>
        <w:bidi w:val="0"/>
        <w:spacing w:line="560" w:lineRule="exact"/>
        <w:ind w:leftChars="0" w:firstLine="643" w:firstLineChars="200"/>
        <w:textAlignment w:val="auto"/>
        <w:rPr>
          <w:rFonts w:hint="eastAsia" w:ascii="楷体_GB2312" w:hAnsi="楷体_GB2312" w:eastAsia="楷体_GB2312" w:cs="楷体_GB2312"/>
          <w:b/>
          <w:sz w:val="32"/>
          <w:szCs w:val="32"/>
          <w:lang w:val="en-US" w:eastAsia="zh-CN"/>
        </w:rPr>
      </w:pPr>
      <w:r>
        <w:rPr>
          <w:rFonts w:hint="eastAsia" w:ascii="楷体_GB2312" w:hAnsi="楷体_GB2312" w:eastAsia="楷体_GB2312" w:cs="楷体_GB2312"/>
          <w:b/>
          <w:sz w:val="32"/>
          <w:szCs w:val="32"/>
          <w:lang w:eastAsia="zh-CN"/>
        </w:rPr>
        <w:t>（</w:t>
      </w:r>
      <w:r>
        <w:rPr>
          <w:rFonts w:hint="eastAsia" w:ascii="楷体_GB2312" w:hAnsi="楷体_GB2312" w:eastAsia="楷体_GB2312" w:cs="楷体_GB2312"/>
          <w:b/>
          <w:sz w:val="32"/>
          <w:szCs w:val="32"/>
          <w:lang w:val="en-US" w:eastAsia="zh-CN"/>
        </w:rPr>
        <w:t>一</w:t>
      </w:r>
      <w:r>
        <w:rPr>
          <w:rFonts w:hint="eastAsia" w:ascii="楷体_GB2312" w:hAnsi="楷体_GB2312" w:eastAsia="楷体_GB2312" w:cs="楷体_GB2312"/>
          <w:b/>
          <w:sz w:val="32"/>
          <w:szCs w:val="32"/>
          <w:lang w:eastAsia="zh-CN"/>
        </w:rPr>
        <w:t>）</w:t>
      </w:r>
      <w:r>
        <w:rPr>
          <w:rFonts w:hint="eastAsia" w:ascii="楷体_GB2312" w:hAnsi="楷体_GB2312" w:eastAsia="楷体_GB2312" w:cs="楷体_GB2312"/>
          <w:b/>
          <w:sz w:val="32"/>
          <w:szCs w:val="32"/>
          <w:lang w:val="en-US" w:eastAsia="zh-CN"/>
        </w:rPr>
        <w:t>制度建设不及时、不完善</w:t>
      </w:r>
    </w:p>
    <w:p>
      <w:pPr>
        <w:pStyle w:val="2"/>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党建制度不够健全，存在制度缺失。</w:t>
      </w:r>
      <w:r>
        <w:rPr>
          <w:rFonts w:hint="eastAsia" w:ascii="仿宋_GB2312" w:hAnsi="仿宋_GB2312" w:eastAsia="仿宋_GB2312" w:cs="仿宋_GB2312"/>
          <w:sz w:val="32"/>
          <w:szCs w:val="32"/>
        </w:rPr>
        <w:t>如：缺少党支部参与学校重大事项决策制度、主题党日制度等。</w:t>
      </w:r>
    </w:p>
    <w:p>
      <w:pPr>
        <w:pStyle w:val="2"/>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党建制度内容有差错、表述不规范。</w:t>
      </w:r>
      <w:r>
        <w:rPr>
          <w:rFonts w:hint="eastAsia" w:ascii="仿宋_GB2312" w:hAnsi="仿宋_GB2312" w:eastAsia="仿宋_GB2312" w:cs="仿宋_GB2312"/>
          <w:sz w:val="32"/>
          <w:szCs w:val="32"/>
        </w:rPr>
        <w:t>如：</w:t>
      </w:r>
      <w:r>
        <w:rPr>
          <w:rFonts w:hint="eastAsia" w:ascii="仿宋_GB2312" w:hAnsi="仿宋_GB2312" w:eastAsia="仿宋_GB2312" w:cs="仿宋_GB2312"/>
          <w:sz w:val="32"/>
          <w:szCs w:val="32"/>
          <w:lang w:val="en-US" w:eastAsia="zh-CN"/>
        </w:rPr>
        <w:t>某</w:t>
      </w:r>
      <w:r>
        <w:rPr>
          <w:rFonts w:hint="eastAsia" w:ascii="仿宋_GB2312" w:hAnsi="仿宋_GB2312" w:eastAsia="仿宋_GB2312" w:cs="仿宋_GB2312"/>
          <w:sz w:val="32"/>
          <w:szCs w:val="32"/>
        </w:rPr>
        <w:t>党支部党费收缴制度中，出现“共青团员批准为预备党员，预备期内收团费不交党费”</w:t>
      </w:r>
      <w:r>
        <w:rPr>
          <w:rFonts w:hint="eastAsia" w:ascii="仿宋_GB2312" w:hAnsi="仿宋_GB2312" w:eastAsia="仿宋_GB2312" w:cs="仿宋_GB2312"/>
          <w:sz w:val="32"/>
          <w:szCs w:val="32"/>
          <w:lang w:val="en-US" w:eastAsia="zh-CN"/>
        </w:rPr>
        <w:t>的文字(《党章》规定，党员按期缴纳党费；预备党员的义务同正式党员一样。</w:t>
      </w:r>
      <w:r>
        <w:rPr>
          <w:rFonts w:hint="eastAsia" w:ascii="仿宋_GB2312" w:hAnsi="仿宋_GB2312" w:eastAsia="仿宋_GB2312" w:cs="仿宋_GB2312"/>
          <w:sz w:val="32"/>
          <w:szCs w:val="32"/>
        </w:rPr>
        <w:t>《团章》规定：</w:t>
      </w:r>
      <w:r>
        <w:rPr>
          <w:rFonts w:hint="eastAsia" w:ascii="仿宋_GB2312" w:hAnsi="仿宋_GB2312" w:eastAsia="仿宋_GB2312" w:cs="仿宋_GB2312"/>
          <w:sz w:val="32"/>
          <w:szCs w:val="32"/>
          <w:lang w:val="en-US" w:eastAsia="zh-CN"/>
        </w:rPr>
        <w:t>团员按期缴纳团费；</w:t>
      </w:r>
      <w:r>
        <w:rPr>
          <w:rFonts w:hint="eastAsia" w:ascii="仿宋_GB2312" w:hAnsi="仿宋_GB2312" w:eastAsia="仿宋_GB2312" w:cs="仿宋_GB2312"/>
          <w:sz w:val="32"/>
          <w:szCs w:val="32"/>
        </w:rPr>
        <w:t>团员加入共产党以后仍保留团籍，年满二十八周岁，没有在团内担任职务，不再保留团籍。根据团中央今年印发的《关于中国共产主义青年团团费收缴、使用和管理的规定》，保留团籍的共产党员, 从取得预备党员资格起, 应交纳党费, 可不交纳团费, 自愿交纳团费者不限。</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。又如：个别学校中心组学习制度，出现“每季度至少安排一次联组学习，教育党工委不定期组织理论学习研讨……”等不符合支部实际情况的表述。再如：</w:t>
      </w:r>
      <w:r>
        <w:rPr>
          <w:rFonts w:hint="eastAsia" w:ascii="仿宋_GB2312" w:hAnsi="仿宋_GB2312" w:eastAsia="仿宋_GB2312" w:cs="仿宋_GB2312"/>
          <w:sz w:val="32"/>
          <w:szCs w:val="32"/>
          <w:lang w:val="en-US" w:eastAsia="zh-CN"/>
        </w:rPr>
        <w:t>某校制定了</w:t>
      </w:r>
      <w:r>
        <w:rPr>
          <w:rFonts w:hint="eastAsia" w:ascii="仿宋_GB2312" w:hAnsi="仿宋_GB2312" w:eastAsia="仿宋_GB2312" w:cs="仿宋_GB2312"/>
          <w:sz w:val="32"/>
          <w:szCs w:val="32"/>
        </w:rPr>
        <w:t>“党支部民主生活会制度”，正确表述应该为“党支部组织生活会制度”等。</w:t>
      </w:r>
      <w:r>
        <w:rPr>
          <w:rFonts w:hint="eastAsia" w:ascii="仿宋_GB2312" w:hAnsi="仿宋_GB2312" w:eastAsia="仿宋_GB2312" w:cs="仿宋_GB2312"/>
          <w:sz w:val="32"/>
          <w:szCs w:val="32"/>
          <w:lang w:val="en-US" w:eastAsia="zh-CN"/>
        </w:rPr>
        <w:t>民主生活会对象为处级及以上党员领导干部。</w:t>
      </w:r>
    </w:p>
    <w:p>
      <w:pPr>
        <w:pStyle w:val="2"/>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制度修订不及时。</w:t>
      </w:r>
      <w:r>
        <w:rPr>
          <w:rFonts w:hint="eastAsia" w:ascii="仿宋_GB2312" w:hAnsi="仿宋_GB2312" w:eastAsia="仿宋_GB2312" w:cs="仿宋_GB2312"/>
          <w:sz w:val="32"/>
          <w:szCs w:val="32"/>
        </w:rPr>
        <w:t>如：个别学校文件的指导思想还停留在“邓小平理论和三个代表思想”，没有与时俱进体现党的理论成果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又如：2018年以来，中共中央、国务院印发了《关于全面深化新时代教师队伍建设改革的意见》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教育部印发了</w:t>
      </w:r>
      <w:r>
        <w:rPr>
          <w:rFonts w:hint="eastAsia" w:ascii="仿宋_GB2312" w:hAnsi="仿宋_GB2312" w:eastAsia="仿宋_GB2312" w:cs="仿宋_GB2312"/>
          <w:sz w:val="32"/>
          <w:szCs w:val="32"/>
        </w:rPr>
        <w:t>《新时代中小学教师职业行为十项准则》《新时代幼儿园教师职业行为十项准则》，但部分学校的师德建设制度、要求未做及时修订调整，如每年签订的师德承诺书未能体现教师职业行为的新要求，其中“不到民办非学历教育机构等单位兼职兼课”有学校还停留在对中共党员教师、高级教师、区局学科带头人、中青年骨干教师、“三奖”获得者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再如：</w:t>
      </w:r>
      <w:r>
        <w:rPr>
          <w:rFonts w:hint="eastAsia" w:ascii="仿宋_GB2312" w:hAnsi="仿宋_GB2312" w:eastAsia="仿宋_GB2312" w:cs="仿宋_GB2312"/>
          <w:sz w:val="32"/>
          <w:szCs w:val="32"/>
          <w:lang w:val="en-US" w:eastAsia="zh-CN"/>
        </w:rPr>
        <w:t>部分学校</w:t>
      </w:r>
      <w:r>
        <w:rPr>
          <w:rFonts w:hint="eastAsia" w:ascii="仿宋_GB2312" w:hAnsi="仿宋_GB2312" w:eastAsia="仿宋_GB2312" w:cs="仿宋_GB2312"/>
          <w:sz w:val="32"/>
          <w:szCs w:val="32"/>
        </w:rPr>
        <w:t>中层干部选拔任用制度，不符合《徐汇区教育系统基层单位中层干部选拔任用工作办法（试行）》</w:t>
      </w:r>
      <w:r>
        <w:rPr>
          <w:rFonts w:hint="eastAsia" w:ascii="仿宋_GB2312" w:hAnsi="仿宋_GB2312" w:eastAsia="仿宋_GB2312" w:cs="仿宋_GB2312"/>
          <w:sz w:val="32"/>
          <w:szCs w:val="32"/>
          <w:lang w:eastAsia="zh-CN"/>
        </w:rPr>
        <w:t>（徐教委（2017）8号）</w:t>
      </w:r>
      <w:r>
        <w:rPr>
          <w:rFonts w:hint="eastAsia" w:ascii="仿宋_GB2312" w:hAnsi="仿宋_GB2312" w:eastAsia="仿宋_GB2312" w:cs="仿宋_GB2312"/>
          <w:sz w:val="32"/>
          <w:szCs w:val="32"/>
        </w:rPr>
        <w:t>文件</w:t>
      </w:r>
      <w:r>
        <w:rPr>
          <w:rFonts w:hint="eastAsia" w:ascii="仿宋_GB2312" w:hAnsi="仿宋_GB2312" w:eastAsia="仿宋_GB2312" w:cs="仿宋_GB2312"/>
          <w:sz w:val="32"/>
          <w:szCs w:val="32"/>
          <w:lang w:val="en-US" w:eastAsia="zh-CN"/>
        </w:rPr>
        <w:t>规定</w:t>
      </w:r>
      <w:r>
        <w:rPr>
          <w:rFonts w:hint="eastAsia" w:ascii="仿宋_GB2312" w:hAnsi="仿宋_GB2312" w:eastAsia="仿宋_GB2312" w:cs="仿宋_GB2312"/>
          <w:sz w:val="32"/>
          <w:szCs w:val="32"/>
        </w:rPr>
        <w:t>，缺少“在本单位工作两年以上”</w:t>
      </w:r>
      <w:r>
        <w:rPr>
          <w:rFonts w:hint="eastAsia" w:ascii="仿宋_GB2312" w:hAnsi="仿宋_GB2312" w:eastAsia="仿宋_GB2312" w:cs="仿宋_GB2312"/>
          <w:sz w:val="32"/>
          <w:szCs w:val="32"/>
          <w:lang w:val="en-US" w:eastAsia="zh-CN"/>
        </w:rPr>
        <w:t>条件</w:t>
      </w:r>
      <w:r>
        <w:rPr>
          <w:rFonts w:hint="eastAsia" w:ascii="仿宋_GB2312" w:hAnsi="仿宋_GB2312" w:eastAsia="仿宋_GB2312" w:cs="仿宋_GB2312"/>
          <w:sz w:val="32"/>
          <w:szCs w:val="32"/>
        </w:rPr>
        <w:t>、缺少全员民主测评环节、缺少试用期等</w:t>
      </w:r>
      <w:r>
        <w:rPr>
          <w:rFonts w:hint="eastAsia" w:ascii="仿宋_GB2312" w:hAnsi="仿宋_GB2312" w:eastAsia="仿宋_GB2312" w:cs="仿宋_GB2312"/>
          <w:sz w:val="32"/>
          <w:szCs w:val="32"/>
          <w:lang w:val="en-US" w:eastAsia="zh-CN"/>
        </w:rPr>
        <w:t>情况，</w:t>
      </w:r>
      <w:r>
        <w:rPr>
          <w:rFonts w:hint="eastAsia" w:ascii="仿宋_GB2312" w:hAnsi="仿宋_GB2312" w:eastAsia="仿宋_GB2312" w:cs="仿宋_GB2312"/>
          <w:sz w:val="32"/>
          <w:szCs w:val="32"/>
        </w:rPr>
        <w:t>今年关于中层干部选拔任用又有了新的文件下发，请大家还是要及时修订学校的制度并按照要求落实好。</w:t>
      </w:r>
      <w:r>
        <w:rPr>
          <w:rFonts w:hint="eastAsia" w:ascii="仿宋_GB2312" w:hAnsi="仿宋_GB2312" w:eastAsia="仿宋_GB2312" w:cs="仿宋_GB2312"/>
          <w:sz w:val="32"/>
          <w:szCs w:val="32"/>
          <w:lang w:val="en-US" w:eastAsia="zh-CN"/>
        </w:rPr>
        <w:t>还有，</w:t>
      </w:r>
      <w:r>
        <w:rPr>
          <w:rFonts w:hint="eastAsia" w:ascii="仿宋_GB2312" w:hAnsi="仿宋_GB2312" w:eastAsia="仿宋_GB2312" w:cs="仿宋_GB2312"/>
          <w:sz w:val="32"/>
          <w:szCs w:val="32"/>
        </w:rPr>
        <w:t>《教职工福利费使用方案》未修订，制度的不完善导致在职福利费使用超范围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出现</w:t>
      </w:r>
      <w:r>
        <w:rPr>
          <w:rFonts w:hint="eastAsia" w:ascii="仿宋_GB2312" w:hAnsi="仿宋_GB2312" w:eastAsia="仿宋_GB2312" w:cs="仿宋_GB2312"/>
          <w:sz w:val="32"/>
          <w:szCs w:val="32"/>
          <w:lang w:eastAsia="zh-CN"/>
        </w:rPr>
        <w:t>“教职工送清凉、送温暖”“教工子女六一节慰问”等问题</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党员对制度的知晓度不高。</w:t>
      </w:r>
      <w:r>
        <w:rPr>
          <w:rFonts w:hint="eastAsia" w:ascii="仿宋_GB2312" w:hAnsi="仿宋_GB2312" w:eastAsia="仿宋_GB2312" w:cs="仿宋_GB2312"/>
          <w:sz w:val="32"/>
          <w:szCs w:val="32"/>
        </w:rPr>
        <w:t>个别支部缺少对党建制度的学习和宣传，在访谈和问卷中都反映出相关问题，党员参与、知晓</w:t>
      </w:r>
      <w:r>
        <w:rPr>
          <w:rFonts w:hint="eastAsia" w:ascii="仿宋_GB2312" w:hAnsi="仿宋_GB2312" w:eastAsia="仿宋_GB2312" w:cs="仿宋_GB2312"/>
          <w:sz w:val="32"/>
          <w:szCs w:val="32"/>
          <w:lang w:val="en-US" w:eastAsia="zh-CN"/>
        </w:rPr>
        <w:t>不够，</w:t>
      </w:r>
      <w:r>
        <w:rPr>
          <w:rFonts w:hint="eastAsia" w:ascii="仿宋_GB2312" w:hAnsi="仿宋_GB2312" w:eastAsia="仿宋_GB2312" w:cs="仿宋_GB2312"/>
          <w:sz w:val="32"/>
          <w:szCs w:val="32"/>
        </w:rPr>
        <w:t>造成了制度仅仅停留在纸面上，执行的力度</w:t>
      </w:r>
      <w:r>
        <w:rPr>
          <w:rFonts w:hint="eastAsia" w:ascii="仿宋_GB2312" w:hAnsi="仿宋_GB2312" w:eastAsia="仿宋_GB2312" w:cs="仿宋_GB2312"/>
          <w:sz w:val="32"/>
          <w:szCs w:val="32"/>
          <w:lang w:val="en-US" w:eastAsia="zh-CN"/>
        </w:rPr>
        <w:t>打折扣</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楷体_GB2312" w:hAnsi="楷体_GB2312" w:eastAsia="楷体_GB2312" w:cs="楷体_GB2312"/>
          <w:b/>
          <w:sz w:val="32"/>
          <w:szCs w:val="32"/>
          <w:lang w:val="en-US"/>
        </w:rPr>
      </w:pPr>
      <w:r>
        <w:rPr>
          <w:rFonts w:hint="eastAsia" w:ascii="楷体_GB2312" w:hAnsi="楷体_GB2312" w:eastAsia="楷体_GB2312" w:cs="楷体_GB2312"/>
          <w:b/>
          <w:sz w:val="32"/>
          <w:szCs w:val="32"/>
          <w:lang w:val="en-US" w:eastAsia="zh-CN"/>
        </w:rPr>
        <w:t>（二）教育学习还需提高</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党员的学习教育抓得还不实</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如有的基层党组织“三会一课”制度落实还不到位，</w:t>
      </w:r>
      <w:r>
        <w:rPr>
          <w:rFonts w:hint="eastAsia" w:ascii="仿宋_GB2312" w:hAnsi="仿宋" w:eastAsia="仿宋_GB2312" w:cs="仿宋_GB2312"/>
          <w:sz w:val="32"/>
          <w:szCs w:val="32"/>
        </w:rPr>
        <w:t>频次未达到规定要求</w:t>
      </w:r>
      <w:r>
        <w:rPr>
          <w:rFonts w:hint="eastAsia" w:ascii="仿宋_GB2312" w:hAnsi="仿宋" w:eastAsia="仿宋_GB2312" w:cs="仿宋_GB2312"/>
          <w:sz w:val="32"/>
          <w:szCs w:val="32"/>
          <w:lang w:eastAsia="zh-CN"/>
        </w:rPr>
        <w:t>，</w:t>
      </w:r>
      <w:r>
        <w:rPr>
          <w:rFonts w:hint="eastAsia" w:ascii="仿宋_GB2312" w:hAnsi="仿宋_GB2312" w:eastAsia="仿宋_GB2312" w:cs="仿宋_GB2312"/>
          <w:sz w:val="32"/>
          <w:szCs w:val="32"/>
        </w:rPr>
        <w:t>如：某校2020年全年支委会仅5次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寒暑假的党员学习有空缺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个别单位</w:t>
      </w:r>
      <w:r>
        <w:rPr>
          <w:rFonts w:hint="eastAsia" w:ascii="仿宋_GB2312" w:hAnsi="仿宋_GB2312" w:eastAsia="仿宋_GB2312" w:cs="仿宋_GB2312"/>
          <w:sz w:val="32"/>
          <w:szCs w:val="32"/>
        </w:rPr>
        <w:t>支部记录手册使用不规范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会议记录缺具体日期、记录人和发言内容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支委会内容混同于行政工作内容。</w:t>
      </w:r>
    </w:p>
    <w:p>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党组织抓政治理论学习不到位</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部分学校</w:t>
      </w:r>
      <w:r>
        <w:rPr>
          <w:rFonts w:hint="eastAsia" w:ascii="仿宋_GB2312" w:hAnsi="仿宋_GB2312" w:eastAsia="仿宋_GB2312" w:cs="仿宋_GB2312"/>
          <w:sz w:val="32"/>
          <w:szCs w:val="32"/>
        </w:rPr>
        <w:t>中心组学习频次未达到每月一次的规定要求，学习内容上政治理论方面较少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部分学校教工政治理论学习内容和学习频次落实不到位，《关于加强中小学校党的建设工作的意见》要求“建立常态化的政治理论学习制度，每月至少组织1次教职工政治学习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但是部分学校</w:t>
      </w:r>
      <w:r>
        <w:rPr>
          <w:rFonts w:hint="eastAsia" w:ascii="仿宋_GB2312" w:hAnsi="仿宋_GB2312" w:eastAsia="仿宋_GB2312" w:cs="仿宋_GB2312"/>
          <w:sz w:val="32"/>
          <w:szCs w:val="32"/>
        </w:rPr>
        <w:t>没有做到，有些用业务学习代替理论学习。</w:t>
      </w:r>
    </w:p>
    <w:p>
      <w:pPr>
        <w:pStyle w:val="2"/>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贯彻落实相关会议精神和上级要求传达不够及时、落实不够有力</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比如教育系统全面从严治党大会精神的贯彻落实和警示案例下发后的宣传学习情况，经资料查阅发现，大部分学校传达了会议内容和警示案例，但仅停留在讲一讲、读一读的层面，无后续跟进要求；个别学校在各类会议记录中均未见组织相关部门、人员的传达学习记录。访谈发现，学校普遍缺少与当前全面从严治党的新形势、新要求的自我对照和结合校情的推进思考，尤其是案例的警示教育与“强化震慑效应，让师德警示入耳入脑入心”的要求还有差距。</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kern w:val="2"/>
          <w:sz w:val="32"/>
          <w:szCs w:val="32"/>
          <w:lang w:val="en-US" w:eastAsia="zh-CN" w:bidi="ar-SA"/>
        </w:rPr>
      </w:pPr>
      <w:r>
        <w:rPr>
          <w:rFonts w:hint="eastAsia" w:ascii="楷体_GB2312" w:hAnsi="楷体_GB2312" w:eastAsia="楷体_GB2312" w:cs="楷体_GB2312"/>
          <w:b/>
          <w:kern w:val="2"/>
          <w:sz w:val="32"/>
          <w:szCs w:val="32"/>
          <w:lang w:val="en-US" w:eastAsia="zh-CN" w:bidi="ar-SA"/>
        </w:rPr>
        <w:t>（三）队伍建设力度还需加强、工作还需规范</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党支部支委班子建设还有缺失</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委委员、总支委员、二级支部书记培训不到位。部分学校对新任支委委员、总支委员和二级支部书记的党务培训不到位，造成党务知识不足，对基本党建内容了解不全面。其中纪检委员对党风廉政建设工作不熟悉，对岗位廉政风险防范工作了解不多。总支、党委下属二级支部的基础工作有待进一步规范。</w:t>
      </w:r>
    </w:p>
    <w:p>
      <w:pPr>
        <w:pStyle w:val="13"/>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“双培养”工作力度不够。</w:t>
      </w:r>
    </w:p>
    <w:p>
      <w:pPr>
        <w:pStyle w:val="2"/>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别学校5年来没有发展党员，也未确定入党积极分子；个别学校近10年来，有4位老师递交了入党申请书，有1位老师也曾参加过教育党校学习，但支部没有及时对相关同志进行分析联系，没有进一步培养考察的思考。</w:t>
      </w:r>
      <w:r>
        <w:rPr>
          <w:rFonts w:hint="eastAsia" w:ascii="仿宋_GB2312" w:hAnsi="仿宋_GB2312" w:eastAsia="仿宋_GB2312" w:cs="仿宋_GB2312"/>
          <w:sz w:val="32"/>
          <w:szCs w:val="32"/>
          <w:lang w:val="en-US" w:eastAsia="zh-CN"/>
        </w:rPr>
        <w:t>党员发展要成熟一个发展一个，但是党组织对要求入党的同志要进行经常性的分析、谈心谈话，在支部手册上要留有痕迹。</w:t>
      </w:r>
      <w:r>
        <w:rPr>
          <w:rFonts w:hint="eastAsia" w:ascii="仿宋_GB2312" w:hAnsi="仿宋_GB2312" w:eastAsia="仿宋_GB2312" w:cs="仿宋_GB2312"/>
          <w:sz w:val="32"/>
          <w:szCs w:val="32"/>
        </w:rPr>
        <w:t>个别学校访谈中有骨干教师反映党组织还缺少必要的谈心活动，缺乏指导和引领；个别学校党员队伍中目前没有一位区级以上骨干教师。</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sz w:val="32"/>
          <w:szCs w:val="32"/>
        </w:rPr>
        <w:t>党组织在推进中层干部选拔任用工作方面</w:t>
      </w:r>
      <w:r>
        <w:rPr>
          <w:rFonts w:hint="eastAsia" w:ascii="仿宋_GB2312" w:hAnsi="仿宋_GB2312" w:eastAsia="仿宋_GB2312" w:cs="仿宋_GB2312"/>
          <w:b/>
          <w:sz w:val="32"/>
          <w:szCs w:val="32"/>
          <w:lang w:val="en-US" w:eastAsia="zh-CN"/>
        </w:rPr>
        <w:t>存在</w:t>
      </w:r>
      <w:r>
        <w:rPr>
          <w:rFonts w:hint="eastAsia" w:ascii="仿宋_GB2312" w:hAnsi="仿宋_GB2312" w:eastAsia="仿宋_GB2312" w:cs="仿宋_GB2312"/>
          <w:b/>
          <w:sz w:val="32"/>
          <w:szCs w:val="32"/>
        </w:rPr>
        <w:t>问题</w:t>
      </w:r>
    </w:p>
    <w:p>
      <w:pPr>
        <w:adjustRightInd w:val="0"/>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某</w:t>
      </w:r>
      <w:r>
        <w:rPr>
          <w:rFonts w:hint="eastAsia" w:ascii="仿宋_GB2312" w:hAnsi="仿宋_GB2312" w:eastAsia="仿宋_GB2312" w:cs="仿宋_GB2312"/>
          <w:sz w:val="32"/>
          <w:szCs w:val="32"/>
        </w:rPr>
        <w:t>校</w:t>
      </w:r>
      <w:r>
        <w:rPr>
          <w:rFonts w:hint="eastAsia" w:ascii="仿宋_GB2312" w:hAnsi="仿宋_GB2312" w:eastAsia="仿宋_GB2312" w:cs="仿宋_GB2312"/>
          <w:sz w:val="32"/>
          <w:szCs w:val="32"/>
          <w:lang w:val="en-US" w:eastAsia="zh-CN"/>
        </w:rPr>
        <w:t>有位同志。</w:t>
      </w:r>
      <w:r>
        <w:rPr>
          <w:rFonts w:hint="eastAsia" w:ascii="仿宋_GB2312" w:hAnsi="仿宋_GB2312" w:eastAsia="仿宋_GB2312" w:cs="仿宋_GB2312"/>
          <w:sz w:val="32"/>
          <w:szCs w:val="32"/>
        </w:rPr>
        <w:t>在民主推荐、选拔时，岗位设置是政教助理，试用期一年</w:t>
      </w:r>
      <w:r>
        <w:rPr>
          <w:rFonts w:hint="eastAsia" w:ascii="仿宋_GB2312" w:hAnsi="仿宋_GB2312" w:eastAsia="仿宋_GB2312" w:cs="仿宋_GB2312"/>
          <w:sz w:val="32"/>
          <w:szCs w:val="32"/>
          <w:lang w:val="en-US" w:eastAsia="zh-CN"/>
        </w:rPr>
        <w:t>后</w:t>
      </w:r>
      <w:r>
        <w:rPr>
          <w:rFonts w:hint="eastAsia" w:ascii="仿宋_GB2312" w:hAnsi="仿宋_GB2312" w:eastAsia="仿宋_GB2312" w:cs="仿宋_GB2312"/>
          <w:sz w:val="32"/>
          <w:szCs w:val="32"/>
        </w:rPr>
        <w:t>，经考察后直接转正任命为政教主任。</w:t>
      </w:r>
      <w:r>
        <w:rPr>
          <w:rFonts w:hint="eastAsia" w:ascii="仿宋_GB2312" w:hAnsi="仿宋_GB2312" w:eastAsia="仿宋_GB2312" w:cs="仿宋_GB2312"/>
          <w:sz w:val="32"/>
          <w:szCs w:val="32"/>
          <w:lang w:val="en-US" w:eastAsia="zh-CN"/>
        </w:rPr>
        <w:t>某校</w:t>
      </w:r>
      <w:r>
        <w:rPr>
          <w:rFonts w:hint="eastAsia" w:ascii="仿宋_GB2312" w:hAnsi="仿宋" w:eastAsia="仿宋_GB2312"/>
          <w:color w:val="000000" w:themeColor="text1"/>
          <w:sz w:val="32"/>
          <w:szCs w:val="32"/>
        </w:rPr>
        <w:t>2018年学校有4位中层干部通过竞聘上岗，但过程中缺少最后校务会会议决定的记录；另外，其中1位干部竞聘岗位是政教副主任，但任命是校办副主任，其中的变化未见相关会议记录；还有1位中层干部未进行试用期满考察。</w:t>
      </w:r>
    </w:p>
    <w:p>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4.</w:t>
      </w:r>
      <w:r>
        <w:rPr>
          <w:rFonts w:hint="eastAsia" w:ascii="仿宋_GB2312" w:hAnsi="仿宋_GB2312" w:eastAsia="仿宋_GB2312" w:cs="仿宋_GB2312"/>
          <w:b/>
          <w:sz w:val="32"/>
          <w:szCs w:val="32"/>
        </w:rPr>
        <w:t>抓师德师风建设</w:t>
      </w:r>
      <w:r>
        <w:rPr>
          <w:rFonts w:hint="eastAsia" w:ascii="仿宋_GB2312" w:hAnsi="仿宋_GB2312" w:eastAsia="仿宋_GB2312" w:cs="仿宋_GB2312"/>
          <w:b/>
          <w:sz w:val="32"/>
          <w:szCs w:val="32"/>
          <w:lang w:val="en-US" w:eastAsia="zh-CN"/>
        </w:rPr>
        <w:t>主动作为不够</w:t>
      </w:r>
    </w:p>
    <w:p>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rPr>
        <w:t>落实新要求的主动作为不够。个别学校</w:t>
      </w:r>
      <w:r>
        <w:rPr>
          <w:rFonts w:hint="eastAsia" w:ascii="仿宋_GB2312" w:hAnsi="仿宋_GB2312" w:eastAsia="仿宋_GB2312" w:cs="仿宋_GB2312"/>
          <w:sz w:val="32"/>
          <w:szCs w:val="32"/>
          <w:lang w:val="en-US" w:eastAsia="zh-CN"/>
        </w:rPr>
        <w:t>缺少顶层思考，</w:t>
      </w:r>
      <w:r>
        <w:rPr>
          <w:rFonts w:hint="eastAsia" w:ascii="仿宋_GB2312" w:hAnsi="仿宋_GB2312" w:eastAsia="仿宋_GB2312" w:cs="仿宋_GB2312"/>
          <w:sz w:val="32"/>
          <w:szCs w:val="32"/>
        </w:rPr>
        <w:t>在各类计划、会议中均缺少加强师德建设的相关内容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rPr>
        <w:t>学校的工作计划、工作总结中很少提及师德建设相关内容，</w:t>
      </w:r>
      <w:r>
        <w:rPr>
          <w:rFonts w:hint="eastAsia" w:ascii="仿宋_GB2312" w:hAnsi="仿宋_GB2312" w:eastAsia="仿宋_GB2312" w:cs="仿宋_GB2312"/>
          <w:sz w:val="32"/>
          <w:szCs w:val="32"/>
          <w:lang w:val="en-US" w:eastAsia="zh-CN"/>
        </w:rPr>
        <w:t>党组织</w:t>
      </w:r>
      <w:r>
        <w:rPr>
          <w:rFonts w:hint="eastAsia" w:ascii="仿宋_GB2312" w:hAnsi="仿宋_GB2312" w:eastAsia="仿宋_GB2312" w:cs="仿宋_GB2312"/>
          <w:sz w:val="32"/>
          <w:szCs w:val="32"/>
        </w:rPr>
        <w:t>计划中虽有简单提及，但总结中却缺少相应的内容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无法体现“校长主抓、书记共同负责、一岗双责”的师德工作责任制</w:t>
      </w:r>
      <w:r>
        <w:rPr>
          <w:rFonts w:hint="eastAsia" w:ascii="仿宋_GB2312" w:hAnsi="仿宋_GB2312" w:eastAsia="仿宋_GB2312" w:cs="仿宋_GB2312"/>
          <w:sz w:val="32"/>
          <w:szCs w:val="32"/>
          <w:lang w:eastAsia="zh-CN"/>
        </w:rPr>
        <w:t>（《徐汇区教育系统关于建立健全新时代师德建设长效机制的实施意见》</w:t>
      </w:r>
      <w:r>
        <w:rPr>
          <w:rFonts w:hint="eastAsia" w:ascii="仿宋_GB2312" w:hAnsi="仿宋_GB2312" w:eastAsia="仿宋_GB2312" w:cs="仿宋_GB2312"/>
          <w:sz w:val="32"/>
          <w:szCs w:val="32"/>
          <w:lang w:val="en-US" w:eastAsia="zh-CN"/>
        </w:rPr>
        <w:t>的的要求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。《中小学教育惩戒规则(试行)》出台后，大部分学校虽有对文本的宣传学习，但缺少相关的讨论和校本实施的思考</w:t>
      </w:r>
      <w:bookmarkStart w:id="0" w:name="_Hlk75250033"/>
      <w:r>
        <w:rPr>
          <w:rFonts w:hint="eastAsia" w:ascii="仿宋_GB2312" w:hAnsi="仿宋_GB2312" w:eastAsia="仿宋_GB2312" w:cs="仿宋_GB2312"/>
          <w:sz w:val="32"/>
          <w:szCs w:val="32"/>
          <w:lang w:eastAsia="zh-CN"/>
        </w:rPr>
        <w:t>。</w:t>
      </w:r>
    </w:p>
    <w:bookmarkEnd w:id="0"/>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rPr>
        <w:t>对教师师德问题的处理有待完善。</w:t>
      </w:r>
      <w:bookmarkStart w:id="1" w:name="_Hlk75332193"/>
      <w:r>
        <w:rPr>
          <w:rFonts w:hint="eastAsia" w:ascii="仿宋_GB2312" w:hAnsi="仿宋_GB2312" w:eastAsia="仿宋_GB2312" w:cs="仿宋_GB2312"/>
          <w:sz w:val="32"/>
          <w:szCs w:val="32"/>
        </w:rPr>
        <w:t>巡察发现，违反教学纪律、伤害学生等师德失范行为在</w:t>
      </w:r>
      <w:r>
        <w:rPr>
          <w:rFonts w:hint="eastAsia" w:ascii="仿宋_GB2312" w:hAnsi="仿宋_GB2312" w:eastAsia="仿宋_GB2312" w:cs="仿宋_GB2312"/>
          <w:sz w:val="32"/>
          <w:szCs w:val="32"/>
          <w:lang w:val="en-US" w:eastAsia="zh-CN"/>
        </w:rPr>
        <w:t>个别</w:t>
      </w:r>
      <w:r>
        <w:rPr>
          <w:rFonts w:hint="eastAsia" w:ascii="仿宋_GB2312" w:hAnsi="仿宋_GB2312" w:eastAsia="仿宋_GB2312" w:cs="仿宋_GB2312"/>
          <w:sz w:val="32"/>
          <w:szCs w:val="32"/>
        </w:rPr>
        <w:t>教师中</w:t>
      </w:r>
      <w:r>
        <w:rPr>
          <w:rFonts w:hint="eastAsia" w:ascii="仿宋_GB2312" w:hAnsi="仿宋_GB2312" w:eastAsia="仿宋_GB2312" w:cs="仿宋_GB2312"/>
          <w:sz w:val="32"/>
          <w:szCs w:val="32"/>
          <w:lang w:val="en-US" w:eastAsia="zh-CN"/>
        </w:rPr>
        <w:t>情况还是</w:t>
      </w:r>
      <w:r>
        <w:rPr>
          <w:rFonts w:hint="eastAsia" w:ascii="仿宋_GB2312" w:hAnsi="仿宋_GB2312" w:eastAsia="仿宋_GB2312" w:cs="仿宋_GB2312"/>
          <w:sz w:val="32"/>
          <w:szCs w:val="32"/>
        </w:rPr>
        <w:t>存在。部分学校现有的师德考核办法与师德师风“一票否决”的要求不匹配，对教师违反职业道德行为的处理存在宽松软现象，如个别受到政纪处分的教师</w:t>
      </w:r>
      <w:r>
        <w:rPr>
          <w:rFonts w:hint="eastAsia" w:ascii="仿宋_GB2312" w:hAnsi="仿宋_GB2312" w:eastAsia="仿宋_GB2312" w:cs="仿宋_GB2312"/>
          <w:sz w:val="32"/>
          <w:szCs w:val="32"/>
          <w:lang w:eastAsia="zh-CN"/>
        </w:rPr>
        <w:t>，</w:t>
      </w:r>
      <w:r>
        <w:rPr>
          <w:rFonts w:hint="eastAsia" w:ascii="仿宋_GB2312" w:hAnsi="仿宋" w:eastAsia="仿宋_GB2312"/>
          <w:color w:val="000000" w:themeColor="text1"/>
          <w:sz w:val="32"/>
          <w:szCs w:val="32"/>
        </w:rPr>
        <w:t>仅在党内做了通报，未在全体教职工层面进行警示教育</w:t>
      </w:r>
      <w:r>
        <w:rPr>
          <w:rFonts w:hint="eastAsia" w:ascii="仿宋_GB2312" w:hAnsi="仿宋" w:eastAsia="仿宋_GB2312"/>
          <w:color w:val="000000" w:themeColor="text1"/>
          <w:sz w:val="32"/>
          <w:szCs w:val="32"/>
          <w:lang w:eastAsia="zh-CN"/>
        </w:rPr>
        <w:t>，</w:t>
      </w:r>
      <w:r>
        <w:rPr>
          <w:rFonts w:hint="eastAsia" w:ascii="仿宋_GB2312" w:hAnsi="仿宋" w:eastAsia="仿宋_GB2312"/>
          <w:color w:val="000000" w:themeColor="text1"/>
          <w:sz w:val="32"/>
          <w:szCs w:val="32"/>
          <w:lang w:val="en-US" w:eastAsia="zh-CN"/>
        </w:rPr>
        <w:t>其</w:t>
      </w:r>
      <w:r>
        <w:rPr>
          <w:rFonts w:hint="eastAsia" w:ascii="仿宋_GB2312" w:hAnsi="仿宋_GB2312" w:eastAsia="仿宋_GB2312" w:cs="仿宋_GB2312"/>
          <w:sz w:val="32"/>
          <w:szCs w:val="32"/>
        </w:rPr>
        <w:t>年度考核仍为合格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部分学校调查处理的归档资料要求不一致</w:t>
      </w:r>
      <w:bookmarkEnd w:id="1"/>
      <w:r>
        <w:rPr>
          <w:rFonts w:hint="eastAsia" w:ascii="仿宋_GB2312" w:hAnsi="仿宋_GB2312" w:eastAsia="仿宋_GB2312" w:cs="仿宋_GB2312"/>
          <w:sz w:val="32"/>
          <w:szCs w:val="32"/>
        </w:rPr>
        <w:t>，对性质比较严重、影响较大事件处理的资料归档较完整，但对一般查实事件的处理，缺少过程性资料的归档，包括反映问题的调查资料、谈话记录</w:t>
      </w:r>
      <w:bookmarkStart w:id="2" w:name="_Hlk74663098"/>
      <w:r>
        <w:rPr>
          <w:rFonts w:hint="eastAsia" w:ascii="仿宋_GB2312" w:hAnsi="仿宋_GB2312" w:eastAsia="仿宋_GB2312" w:cs="仿宋_GB2312"/>
          <w:sz w:val="32"/>
          <w:szCs w:val="32"/>
        </w:rPr>
        <w:t>等原始资料。</w:t>
      </w:r>
    </w:p>
    <w:bookmarkEnd w:id="2"/>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lang w:eastAsia="zh-CN"/>
        </w:rPr>
        <w:t>（</w:t>
      </w:r>
      <w:r>
        <w:rPr>
          <w:rFonts w:hint="eastAsia" w:ascii="楷体_GB2312" w:hAnsi="楷体_GB2312" w:eastAsia="楷体_GB2312" w:cs="楷体_GB2312"/>
          <w:b/>
          <w:sz w:val="32"/>
          <w:szCs w:val="32"/>
          <w:lang w:val="en-US" w:eastAsia="zh-CN"/>
        </w:rPr>
        <w:t>四</w:t>
      </w:r>
      <w:r>
        <w:rPr>
          <w:rFonts w:hint="eastAsia" w:ascii="楷体_GB2312" w:hAnsi="楷体_GB2312" w:eastAsia="楷体_GB2312" w:cs="楷体_GB2312"/>
          <w:b/>
          <w:sz w:val="32"/>
          <w:szCs w:val="32"/>
          <w:lang w:eastAsia="zh-CN"/>
        </w:rPr>
        <w:t>）</w:t>
      </w:r>
      <w:r>
        <w:rPr>
          <w:rFonts w:hint="eastAsia" w:ascii="楷体_GB2312" w:hAnsi="楷体_GB2312" w:eastAsia="楷体_GB2312" w:cs="楷体_GB2312"/>
          <w:b/>
          <w:sz w:val="32"/>
          <w:szCs w:val="32"/>
        </w:rPr>
        <w:t>党风廉政建设责任层层压实方面存在的问题。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1.在</w:t>
      </w:r>
      <w:r>
        <w:rPr>
          <w:rFonts w:hint="eastAsia" w:ascii="仿宋_GB2312" w:hAnsi="仿宋_GB2312" w:eastAsia="仿宋_GB2312" w:cs="仿宋_GB2312"/>
          <w:b/>
          <w:bCs/>
          <w:sz w:val="32"/>
          <w:szCs w:val="32"/>
        </w:rPr>
        <w:t>岗位廉政风险</w:t>
      </w:r>
      <w:r>
        <w:rPr>
          <w:rFonts w:hint="eastAsia" w:ascii="仿宋_GB2312" w:hAnsi="仿宋_GB2312" w:eastAsia="仿宋_GB2312" w:cs="仿宋_GB2312"/>
          <w:b/>
          <w:bCs/>
          <w:sz w:val="32"/>
          <w:szCs w:val="32"/>
          <w:lang w:val="en-US" w:eastAsia="zh-CN"/>
        </w:rPr>
        <w:t>防范方面的问题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分学校岗位廉政风险权力事项梳理没有做到全覆盖，普通教师岗位未开展自查，未梳理权力事项，访谈中有的教工说“我的岗位没有风险”，教工的廉政风险意识不强。又如：部分学校近几年的“领导班子成员落实全面从严治党责任清单”内容有雷同。个别学校班子成员中只有书记制定了责任清单。</w:t>
      </w:r>
    </w:p>
    <w:p>
      <w:pPr>
        <w:pStyle w:val="13"/>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sz w:val="32"/>
          <w:szCs w:val="32"/>
        </w:rPr>
        <w:t>在招生、招聘专项工作方面的问题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领导小组未发挥作用。学校一般都成立有招生、招聘领导小组，但招生、招聘具体事项不在领导小组层面集体决策，学校提供的资料无法体现领导小组的工作痕迹。访谈中部分招生、招聘领导小组成员对自己小组成员的身份并不清楚，有些表示因自己是校务会或行政会成员才参与了相关的会议。</w:t>
      </w:r>
    </w:p>
    <w:p>
      <w:pPr>
        <w:spacing w:line="560" w:lineRule="exact"/>
        <w:ind w:firstLine="640" w:firstLineChars="200"/>
        <w:rPr>
          <w:rFonts w:ascii="仿宋_GB2312" w:hAnsi="仿宋" w:eastAsia="仿宋_GB2312"/>
          <w:sz w:val="32"/>
          <w:szCs w:val="32"/>
        </w:rPr>
      </w:pPr>
      <w:r>
        <w:rPr>
          <w:rFonts w:hint="eastAsia" w:ascii="仿宋_GB2312" w:hAnsi="仿宋_GB2312" w:eastAsia="仿宋_GB2312" w:cs="仿宋_GB2312"/>
          <w:sz w:val="32"/>
          <w:szCs w:val="32"/>
        </w:rPr>
        <w:t>工作流程不够规范。学校招生、招聘有多年来形成的习惯做法，但未形成相应制度及规范的配套流程；相关会议讨论不够充分，记录不够完整</w:t>
      </w:r>
      <w:bookmarkStart w:id="3" w:name="_Hlk74830636"/>
      <w:r>
        <w:rPr>
          <w:rFonts w:hint="eastAsia" w:ascii="仿宋_GB2312" w:hAnsi="仿宋_GB2312" w:eastAsia="仿宋_GB2312" w:cs="仿宋_GB2312"/>
          <w:sz w:val="32"/>
          <w:szCs w:val="32"/>
        </w:rPr>
        <w:t>；</w:t>
      </w:r>
      <w:r>
        <w:rPr>
          <w:rFonts w:hint="eastAsia" w:ascii="仿宋_GB2312" w:hAnsi="仿宋" w:eastAsia="仿宋_GB2312"/>
          <w:sz w:val="32"/>
          <w:szCs w:val="32"/>
        </w:rPr>
        <w:t>访谈中有参加行政会的同志反映，对自己参与试教面试的人选情况比较熟悉，但对于其他学科、未直接参与试教面试的拟录用人选的情况就不够了解。经资料查阅，学校涉及招聘工作的记录比较简单，大部分只有结果通报，没有全部初步人选试教面试情况的分学科介绍和集中讨论；存档资料无法完整体现招聘工作小组的工作痕迹；</w:t>
      </w:r>
      <w:r>
        <w:rPr>
          <w:rFonts w:hint="eastAsia" w:ascii="仿宋_GB2312" w:hAnsi="仿宋" w:eastAsia="仿宋_GB2312"/>
          <w:sz w:val="32"/>
          <w:szCs w:val="32"/>
          <w:lang w:val="en-US" w:eastAsia="zh-CN"/>
        </w:rPr>
        <w:t>小学、幼儿园只有人事联络员，</w:t>
      </w:r>
      <w:r>
        <w:rPr>
          <w:rFonts w:hint="eastAsia" w:ascii="仿宋_GB2312" w:hAnsi="仿宋" w:eastAsia="仿宋_GB2312"/>
          <w:sz w:val="32"/>
          <w:szCs w:val="32"/>
        </w:rPr>
        <w:t>不是中层</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有些未进入</w:t>
      </w:r>
      <w:r>
        <w:rPr>
          <w:rFonts w:hint="eastAsia" w:ascii="仿宋_GB2312" w:hAnsi="仿宋" w:eastAsia="仿宋_GB2312"/>
          <w:sz w:val="32"/>
          <w:szCs w:val="32"/>
        </w:rPr>
        <w:t>招聘工作小组</w:t>
      </w:r>
      <w:r>
        <w:rPr>
          <w:rFonts w:hint="eastAsia" w:ascii="仿宋_GB2312" w:hAnsi="仿宋" w:eastAsia="仿宋_GB2312"/>
          <w:sz w:val="32"/>
          <w:szCs w:val="32"/>
          <w:lang w:eastAsia="zh-CN"/>
        </w:rPr>
        <w:t>，</w:t>
      </w:r>
      <w:r>
        <w:rPr>
          <w:rFonts w:hint="eastAsia" w:ascii="仿宋_GB2312" w:hAnsi="仿宋" w:eastAsia="仿宋_GB2312"/>
          <w:sz w:val="32"/>
          <w:szCs w:val="32"/>
        </w:rPr>
        <w:t>相关讨论</w:t>
      </w:r>
      <w:r>
        <w:rPr>
          <w:rFonts w:hint="eastAsia" w:ascii="仿宋_GB2312" w:hAnsi="仿宋" w:eastAsia="仿宋_GB2312"/>
          <w:sz w:val="32"/>
          <w:szCs w:val="32"/>
          <w:lang w:val="en-US" w:eastAsia="zh-CN"/>
        </w:rPr>
        <w:t>会议</w:t>
      </w:r>
      <w:r>
        <w:rPr>
          <w:rFonts w:hint="eastAsia" w:ascii="仿宋_GB2312" w:hAnsi="仿宋" w:eastAsia="仿宋_GB2312"/>
          <w:sz w:val="32"/>
          <w:szCs w:val="32"/>
        </w:rPr>
        <w:t>也就</w:t>
      </w:r>
      <w:r>
        <w:rPr>
          <w:rFonts w:hint="eastAsia" w:ascii="仿宋_GB2312" w:hAnsi="仿宋" w:eastAsia="仿宋_GB2312"/>
          <w:sz w:val="32"/>
          <w:szCs w:val="32"/>
          <w:lang w:val="en-US" w:eastAsia="zh-CN"/>
        </w:rPr>
        <w:t>没有</w:t>
      </w:r>
      <w:r>
        <w:rPr>
          <w:rFonts w:hint="eastAsia" w:ascii="仿宋_GB2312" w:hAnsi="仿宋" w:eastAsia="仿宋_GB2312"/>
          <w:sz w:val="32"/>
          <w:szCs w:val="32"/>
        </w:rPr>
        <w:t>参与。</w:t>
      </w:r>
      <w:r>
        <w:rPr>
          <w:rFonts w:hint="eastAsia" w:ascii="仿宋_GB2312" w:hAnsi="仿宋_GB2312" w:eastAsia="仿宋_GB2312" w:cs="仿宋_GB2312"/>
          <w:sz w:val="32"/>
          <w:szCs w:val="32"/>
        </w:rPr>
        <w:t>存档资料不全，个别学校资料审核不严，有明显差错。</w:t>
      </w:r>
    </w:p>
    <w:bookmarkEnd w:id="3"/>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sz w:val="32"/>
          <w:szCs w:val="32"/>
        </w:rPr>
        <w:t>在基建维修、大额采购等方面的问题</w:t>
      </w:r>
    </w:p>
    <w:p>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rPr>
        <w:t>“三重一大”事项缺少决策过程会议记录、比选资料等。</w:t>
      </w:r>
      <w:r>
        <w:rPr>
          <w:rFonts w:hint="eastAsia" w:ascii="仿宋_GB2312" w:hAnsi="仿宋_GB2312" w:eastAsia="仿宋_GB2312" w:cs="仿宋_GB2312"/>
          <w:sz w:val="32"/>
          <w:szCs w:val="32"/>
          <w:lang w:val="en-US" w:eastAsia="zh-CN"/>
        </w:rPr>
        <w:t>如：</w:t>
      </w:r>
      <w:r>
        <w:rPr>
          <w:rFonts w:hint="eastAsia" w:ascii="仿宋_GB2312" w:hAnsi="仿宋" w:eastAsia="仿宋_GB2312" w:cs="仿宋_GB2312"/>
          <w:sz w:val="32"/>
          <w:szCs w:val="32"/>
        </w:rPr>
        <w:t>施工方提供的报价书显示金额为11</w:t>
      </w:r>
      <w:r>
        <w:rPr>
          <w:rFonts w:hint="eastAsia" w:ascii="仿宋_GB2312" w:hAnsi="仿宋" w:eastAsia="仿宋_GB2312" w:cs="仿宋_GB2312"/>
          <w:sz w:val="32"/>
          <w:szCs w:val="32"/>
          <w:lang w:val="en-US" w:eastAsia="zh-CN"/>
        </w:rPr>
        <w:t>万</w:t>
      </w:r>
      <w:r>
        <w:rPr>
          <w:rFonts w:hint="eastAsia" w:ascii="仿宋_GB2312" w:hAnsi="仿宋" w:eastAsia="仿宋_GB2312" w:cs="仿宋_GB2312"/>
          <w:sz w:val="32"/>
          <w:szCs w:val="32"/>
        </w:rPr>
        <w:t>元，但签订合同价格为8</w:t>
      </w:r>
      <w:r>
        <w:rPr>
          <w:rFonts w:hint="eastAsia" w:ascii="仿宋_GB2312" w:hAnsi="仿宋" w:eastAsia="仿宋_GB2312" w:cs="仿宋_GB2312"/>
          <w:sz w:val="32"/>
          <w:szCs w:val="32"/>
          <w:lang w:val="en-US" w:eastAsia="zh-CN"/>
        </w:rPr>
        <w:t>.</w:t>
      </w:r>
      <w:r>
        <w:rPr>
          <w:rFonts w:hint="eastAsia" w:ascii="仿宋_GB2312" w:hAnsi="仿宋" w:eastAsia="仿宋_GB2312" w:cs="仿宋_GB2312"/>
          <w:sz w:val="32"/>
          <w:szCs w:val="32"/>
        </w:rPr>
        <w:t>9</w:t>
      </w:r>
      <w:r>
        <w:rPr>
          <w:rFonts w:hint="eastAsia" w:ascii="仿宋_GB2312" w:hAnsi="仿宋" w:eastAsia="仿宋_GB2312" w:cs="仿宋_GB2312"/>
          <w:sz w:val="32"/>
          <w:szCs w:val="32"/>
          <w:lang w:val="en-US" w:eastAsia="zh-CN"/>
        </w:rPr>
        <w:t>万</w:t>
      </w:r>
      <w:r>
        <w:rPr>
          <w:rFonts w:hint="eastAsia" w:ascii="仿宋_GB2312" w:hAnsi="仿宋" w:eastAsia="仿宋_GB2312" w:cs="仿宋_GB2312"/>
          <w:sz w:val="32"/>
          <w:szCs w:val="32"/>
        </w:rPr>
        <w:t>元，未见合同价格的明细构成或折扣比例</w:t>
      </w:r>
      <w:r>
        <w:rPr>
          <w:rFonts w:hint="eastAsia" w:ascii="仿宋_GB2312" w:hAnsi="仿宋" w:eastAsia="仿宋_GB2312" w:cs="仿宋_GB2312"/>
          <w:sz w:val="32"/>
          <w:szCs w:val="32"/>
          <w:lang w:eastAsia="zh-CN"/>
        </w:rPr>
        <w:t>，</w:t>
      </w:r>
      <w:r>
        <w:rPr>
          <w:rFonts w:hint="eastAsia" w:ascii="仿宋_GB2312" w:hAnsi="仿宋" w:eastAsia="仿宋_GB2312" w:cs="仿宋_GB2312"/>
          <w:sz w:val="32"/>
          <w:szCs w:val="32"/>
          <w:lang w:val="en-US" w:eastAsia="zh-CN"/>
        </w:rPr>
        <w:t>经了解是学校</w:t>
      </w:r>
      <w:r>
        <w:rPr>
          <w:rFonts w:hint="eastAsia" w:ascii="仿宋_GB2312" w:hAnsi="仿宋" w:eastAsia="仿宋_GB2312" w:cs="仿宋_GB2312"/>
          <w:sz w:val="32"/>
          <w:szCs w:val="32"/>
        </w:rPr>
        <w:t>与该公司在确保工程质量的前提下讨价还价最终约定了一个整数位的合同价，但无金额削减相关资料。</w:t>
      </w:r>
    </w:p>
    <w:p>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供应商的确定未经比选</w:t>
      </w:r>
      <w:r>
        <w:rPr>
          <w:rFonts w:hint="eastAsia" w:ascii="仿宋_GB2312" w:hAnsi="仿宋_GB2312" w:eastAsia="仿宋_GB2312" w:cs="仿宋_GB2312"/>
          <w:sz w:val="32"/>
          <w:szCs w:val="32"/>
          <w:lang w:eastAsia="zh-CN"/>
        </w:rPr>
        <w:t>，或者</w:t>
      </w:r>
      <w:r>
        <w:rPr>
          <w:rFonts w:hint="eastAsia" w:ascii="仿宋_GB2312" w:hAnsi="仿宋_GB2312" w:eastAsia="仿宋_GB2312" w:cs="仿宋_GB2312"/>
          <w:sz w:val="32"/>
          <w:szCs w:val="32"/>
        </w:rPr>
        <w:t>比选供应商存在关联方关系。</w:t>
      </w:r>
      <w:r>
        <w:rPr>
          <w:rFonts w:hint="eastAsia" w:ascii="仿宋_GB2312" w:hAnsi="仿宋_GB2312" w:eastAsia="仿宋_GB2312" w:cs="仿宋_GB2312"/>
          <w:sz w:val="32"/>
          <w:szCs w:val="32"/>
          <w:lang w:val="en-US" w:eastAsia="zh-CN"/>
        </w:rPr>
        <w:t>关于关联方查询，我们在今年发布的警示通报一中列明了“天眼查”的使用方法。</w:t>
      </w:r>
    </w:p>
    <w:p>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_GB2312" w:hAnsi="仿宋" w:eastAsia="仿宋_GB2312"/>
          <w:color w:val="000000" w:themeColor="text1"/>
          <w:sz w:val="32"/>
          <w:szCs w:val="32"/>
        </w:rPr>
      </w:pP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eastAsia="zh-CN"/>
        </w:rPr>
        <w:t>流程倒置：</w:t>
      </w:r>
      <w:r>
        <w:rPr>
          <w:rFonts w:hint="eastAsia" w:ascii="仿宋_GB2312" w:hAnsi="仿宋_GB2312" w:eastAsia="仿宋_GB2312" w:cs="仿宋_GB2312"/>
          <w:sz w:val="32"/>
          <w:szCs w:val="32"/>
          <w:lang w:val="en-US" w:eastAsia="zh-CN"/>
        </w:rPr>
        <w:t>既有</w:t>
      </w:r>
      <w:r>
        <w:rPr>
          <w:rFonts w:hint="eastAsia" w:ascii="仿宋_GB2312" w:hAnsi="仿宋_GB2312" w:eastAsia="仿宋_GB2312" w:cs="仿宋_GB2312"/>
          <w:sz w:val="32"/>
          <w:szCs w:val="32"/>
        </w:rPr>
        <w:t>工程项目操作流程倒置，工程比选资料出具日期晚于“三重一大”会议讨论日期；</w:t>
      </w:r>
      <w:r>
        <w:rPr>
          <w:rFonts w:hint="eastAsia" w:ascii="仿宋_GB2312" w:hAnsi="仿宋_GB2312" w:eastAsia="仿宋_GB2312" w:cs="仿宋_GB2312"/>
          <w:sz w:val="32"/>
          <w:szCs w:val="32"/>
          <w:lang w:val="en-US" w:eastAsia="zh-CN"/>
        </w:rPr>
        <w:t>又有</w:t>
      </w:r>
      <w:r>
        <w:rPr>
          <w:rFonts w:hint="eastAsia" w:ascii="仿宋_GB2312" w:hAnsi="仿宋_GB2312" w:eastAsia="仿宋_GB2312" w:cs="仿宋_GB2312"/>
          <w:sz w:val="32"/>
          <w:szCs w:val="32"/>
        </w:rPr>
        <w:t>合同签订流程倒置，合同签订日期晚于服务事项开始日期。</w:t>
      </w:r>
      <w:r>
        <w:rPr>
          <w:rFonts w:hint="eastAsia" w:ascii="仿宋_GB2312" w:hAnsi="仿宋_GB2312" w:eastAsia="仿宋_GB2312" w:cs="仿宋_GB2312"/>
          <w:sz w:val="32"/>
          <w:szCs w:val="32"/>
          <w:lang w:val="en-US" w:eastAsia="zh-CN"/>
        </w:rPr>
        <w:t>如：某校</w:t>
      </w:r>
      <w:r>
        <w:rPr>
          <w:rFonts w:hint="eastAsia" w:ascii="仿宋_GB2312" w:hAnsi="仿宋" w:eastAsia="仿宋_GB2312"/>
          <w:color w:val="000000" w:themeColor="text1"/>
          <w:sz w:val="32"/>
          <w:szCs w:val="32"/>
        </w:rPr>
        <w:t>2020年6月支付物业公司1-6月绿化养护费2</w:t>
      </w:r>
      <w:r>
        <w:rPr>
          <w:rFonts w:hint="eastAsia" w:ascii="仿宋_GB2312" w:hAnsi="仿宋" w:eastAsia="仿宋_GB2312"/>
          <w:color w:val="000000" w:themeColor="text1"/>
          <w:sz w:val="32"/>
          <w:szCs w:val="32"/>
          <w:lang w:val="en-US" w:eastAsia="zh-CN"/>
        </w:rPr>
        <w:t>.</w:t>
      </w:r>
      <w:r>
        <w:rPr>
          <w:rFonts w:hint="eastAsia" w:ascii="仿宋_GB2312" w:hAnsi="仿宋" w:eastAsia="仿宋_GB2312"/>
          <w:color w:val="000000" w:themeColor="text1"/>
          <w:sz w:val="32"/>
          <w:szCs w:val="32"/>
        </w:rPr>
        <w:t>2</w:t>
      </w:r>
      <w:r>
        <w:rPr>
          <w:rFonts w:hint="eastAsia" w:ascii="仿宋_GB2312" w:hAnsi="仿宋" w:eastAsia="仿宋_GB2312"/>
          <w:color w:val="000000" w:themeColor="text1"/>
          <w:sz w:val="32"/>
          <w:szCs w:val="32"/>
          <w:lang w:val="en-US" w:eastAsia="zh-CN"/>
        </w:rPr>
        <w:t>万</w:t>
      </w:r>
      <w:r>
        <w:rPr>
          <w:rFonts w:hint="eastAsia" w:ascii="仿宋_GB2312" w:hAnsi="仿宋" w:eastAsia="仿宋_GB2312"/>
          <w:color w:val="000000" w:themeColor="text1"/>
          <w:sz w:val="32"/>
          <w:szCs w:val="32"/>
        </w:rPr>
        <w:t>元，政府采购合同签订时间2020年5月19日，晚于服务起始时间2020年1月1日。</w:t>
      </w:r>
    </w:p>
    <w:p>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_GB2312" w:hAnsi="仿宋" w:eastAsia="仿宋_GB2312"/>
          <w:color w:val="000000" w:themeColor="text1"/>
          <w:sz w:val="32"/>
          <w:szCs w:val="32"/>
        </w:rPr>
      </w:pPr>
      <w:r>
        <w:rPr>
          <w:rFonts w:hint="eastAsia" w:ascii="仿宋_GB2312" w:hAnsi="仿宋" w:eastAsia="仿宋_GB2312"/>
          <w:b/>
          <w:bCs/>
          <w:sz w:val="32"/>
          <w:szCs w:val="32"/>
          <w:lang w:val="en-US" w:eastAsia="zh-CN"/>
        </w:rPr>
        <w:t>四是</w:t>
      </w:r>
      <w:r>
        <w:rPr>
          <w:rFonts w:hint="eastAsia" w:ascii="仿宋_GB2312" w:hAnsi="仿宋" w:eastAsia="仿宋_GB2312"/>
          <w:sz w:val="32"/>
          <w:szCs w:val="32"/>
        </w:rPr>
        <w:t>材料采购代替工程</w:t>
      </w:r>
      <w:r>
        <w:rPr>
          <w:rFonts w:hint="eastAsia" w:ascii="仿宋_GB2312" w:hAnsi="仿宋" w:eastAsia="仿宋_GB2312"/>
          <w:sz w:val="32"/>
          <w:szCs w:val="32"/>
          <w:lang w:eastAsia="zh-CN"/>
        </w:rPr>
        <w:t>，</w:t>
      </w:r>
      <w:r>
        <w:rPr>
          <w:rFonts w:hint="eastAsia" w:ascii="仿宋_GB2312" w:hAnsi="仿宋" w:eastAsia="仿宋_GB2312"/>
          <w:sz w:val="32"/>
          <w:szCs w:val="32"/>
        </w:rPr>
        <w:t>未按工程流程实施</w:t>
      </w:r>
      <w:r>
        <w:rPr>
          <w:rFonts w:hint="eastAsia" w:ascii="仿宋_GB2312" w:hAnsi="仿宋" w:eastAsia="仿宋_GB2312"/>
          <w:sz w:val="32"/>
          <w:szCs w:val="32"/>
          <w:lang w:eastAsia="zh-CN"/>
        </w:rPr>
        <w:t>。</w:t>
      </w:r>
      <w:r>
        <w:rPr>
          <w:rFonts w:hint="eastAsia" w:ascii="仿宋_GB2312" w:hAnsi="仿宋" w:eastAsia="仿宋_GB2312"/>
          <w:sz w:val="32"/>
          <w:szCs w:val="32"/>
        </w:rPr>
        <w:t>如：</w:t>
      </w:r>
      <w:r>
        <w:rPr>
          <w:rFonts w:hint="eastAsia" w:ascii="仿宋_GB2312" w:hAnsi="仿宋" w:eastAsia="仿宋_GB2312"/>
          <w:sz w:val="32"/>
          <w:szCs w:val="32"/>
          <w:lang w:val="en-US" w:eastAsia="zh-CN"/>
        </w:rPr>
        <w:t>某校</w:t>
      </w:r>
      <w:r>
        <w:rPr>
          <w:rFonts w:hint="eastAsia" w:ascii="仿宋_GB2312" w:hAnsi="仿宋" w:eastAsia="仿宋_GB2312"/>
          <w:sz w:val="32"/>
          <w:szCs w:val="32"/>
        </w:rPr>
        <w:t>支付公司粉刷教室用油漆3</w:t>
      </w:r>
      <w:r>
        <w:rPr>
          <w:rFonts w:hint="eastAsia" w:ascii="仿宋_GB2312" w:hAnsi="仿宋" w:eastAsia="仿宋_GB2312"/>
          <w:sz w:val="32"/>
          <w:szCs w:val="32"/>
          <w:lang w:val="en-US" w:eastAsia="zh-CN"/>
        </w:rPr>
        <w:t>.</w:t>
      </w:r>
      <w:r>
        <w:rPr>
          <w:rFonts w:hint="eastAsia" w:ascii="仿宋_GB2312" w:hAnsi="仿宋" w:eastAsia="仿宋_GB2312"/>
          <w:sz w:val="32"/>
          <w:szCs w:val="32"/>
        </w:rPr>
        <w:t>7</w:t>
      </w:r>
      <w:r>
        <w:rPr>
          <w:rFonts w:hint="eastAsia" w:ascii="仿宋_GB2312" w:hAnsi="仿宋" w:eastAsia="仿宋_GB2312"/>
          <w:sz w:val="32"/>
          <w:szCs w:val="32"/>
          <w:lang w:val="en-US" w:eastAsia="zh-CN"/>
        </w:rPr>
        <w:t>万</w:t>
      </w:r>
      <w:r>
        <w:rPr>
          <w:rFonts w:hint="eastAsia" w:ascii="仿宋_GB2312" w:hAnsi="仿宋" w:eastAsia="仿宋_GB2312"/>
          <w:sz w:val="32"/>
          <w:szCs w:val="32"/>
        </w:rPr>
        <w:t>元、屋面漏水用卷材2</w:t>
      </w:r>
      <w:r>
        <w:rPr>
          <w:rFonts w:hint="eastAsia" w:ascii="仿宋_GB2312" w:hAnsi="仿宋" w:eastAsia="仿宋_GB2312"/>
          <w:sz w:val="32"/>
          <w:szCs w:val="32"/>
          <w:lang w:val="en-US" w:eastAsia="zh-CN"/>
        </w:rPr>
        <w:t>.</w:t>
      </w:r>
      <w:r>
        <w:rPr>
          <w:rFonts w:hint="eastAsia" w:ascii="仿宋_GB2312" w:hAnsi="仿宋" w:eastAsia="仿宋_GB2312"/>
          <w:sz w:val="32"/>
          <w:szCs w:val="32"/>
        </w:rPr>
        <w:t>6</w:t>
      </w:r>
      <w:r>
        <w:rPr>
          <w:rFonts w:hint="eastAsia" w:ascii="仿宋_GB2312" w:hAnsi="仿宋" w:eastAsia="仿宋_GB2312"/>
          <w:sz w:val="32"/>
          <w:szCs w:val="32"/>
          <w:lang w:val="en-US" w:eastAsia="zh-CN"/>
        </w:rPr>
        <w:t>万</w:t>
      </w:r>
      <w:r>
        <w:rPr>
          <w:rFonts w:hint="eastAsia" w:ascii="仿宋_GB2312" w:hAnsi="仿宋" w:eastAsia="仿宋_GB2312"/>
          <w:sz w:val="32"/>
          <w:szCs w:val="32"/>
        </w:rPr>
        <w:t>元，以材料采购发票代替工程，未按照工程实施流程进行操作。</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此外</w:t>
      </w:r>
      <w:r>
        <w:rPr>
          <w:rFonts w:hint="eastAsia" w:ascii="仿宋_GB2312" w:hAnsi="仿宋_GB2312" w:eastAsia="仿宋_GB2312" w:cs="仿宋_GB2312"/>
          <w:sz w:val="32"/>
          <w:szCs w:val="32"/>
          <w:lang w:eastAsia="zh-CN"/>
        </w:rPr>
        <w:t>资产登记管理不及时：一是</w:t>
      </w:r>
      <w:r>
        <w:rPr>
          <w:rFonts w:hint="eastAsia" w:ascii="仿宋_GB2312" w:hAnsi="仿宋_GB2312" w:eastAsia="仿宋_GB2312" w:cs="仿宋_GB2312"/>
          <w:sz w:val="32"/>
          <w:szCs w:val="32"/>
        </w:rPr>
        <w:t>工程中新增的资产未办理资产验收手续</w:t>
      </w: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sz w:val="32"/>
          <w:szCs w:val="32"/>
        </w:rPr>
        <w:t>采购的物品中部分资产未办理财产验收手续。</w:t>
      </w:r>
    </w:p>
    <w:p>
      <w:pPr>
        <w:pStyle w:val="13"/>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工作提示和建议</w:t>
      </w:r>
    </w:p>
    <w:p>
      <w:pPr>
        <w:pStyle w:val="13"/>
        <w:keepNext w:val="0"/>
        <w:keepLines w:val="0"/>
        <w:pageBreakBefore w:val="0"/>
        <w:widowControl w:val="0"/>
        <w:numPr>
          <w:ilvl w:val="0"/>
          <w:numId w:val="0"/>
        </w:numPr>
        <w:kinsoku/>
        <w:wordWrap/>
        <w:overflowPunct/>
        <w:topLinePunct w:val="0"/>
        <w:autoSpaceDE/>
        <w:autoSpaceDN/>
        <w:bidi w:val="0"/>
        <w:spacing w:line="560" w:lineRule="exact"/>
        <w:ind w:leftChars="0" w:firstLine="643" w:firstLineChars="200"/>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lang w:val="en-US" w:eastAsia="zh-CN"/>
        </w:rPr>
        <w:t>1.</w:t>
      </w:r>
      <w:r>
        <w:rPr>
          <w:rFonts w:hint="eastAsia" w:ascii="楷体_GB2312" w:hAnsi="楷体_GB2312" w:eastAsia="楷体_GB2312" w:cs="楷体_GB2312"/>
          <w:b/>
          <w:sz w:val="32"/>
          <w:szCs w:val="32"/>
        </w:rPr>
        <w:t>要加强对新的制度和文件的学习。</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党组织负责人首先要加强学习，及时理解和掌握上级相关要求。教育工作党委也将做好指导基层的相关工作。</w:t>
      </w:r>
    </w:p>
    <w:p>
      <w:pPr>
        <w:pStyle w:val="13"/>
        <w:keepNext w:val="0"/>
        <w:keepLines w:val="0"/>
        <w:pageBreakBefore w:val="0"/>
        <w:widowControl w:val="0"/>
        <w:numPr>
          <w:ilvl w:val="0"/>
          <w:numId w:val="0"/>
        </w:numPr>
        <w:kinsoku/>
        <w:wordWrap/>
        <w:overflowPunct/>
        <w:topLinePunct w:val="0"/>
        <w:autoSpaceDE/>
        <w:autoSpaceDN/>
        <w:bidi w:val="0"/>
        <w:spacing w:line="560" w:lineRule="exact"/>
        <w:ind w:leftChars="0" w:firstLine="643" w:firstLineChars="200"/>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lang w:val="en-US" w:eastAsia="zh-CN"/>
        </w:rPr>
        <w:t>2.</w:t>
      </w:r>
      <w:r>
        <w:rPr>
          <w:rFonts w:hint="eastAsia" w:ascii="楷体_GB2312" w:hAnsi="楷体_GB2312" w:eastAsia="楷体_GB2312" w:cs="楷体_GB2312"/>
          <w:b/>
          <w:sz w:val="32"/>
          <w:szCs w:val="32"/>
        </w:rPr>
        <w:t>要加强制度的“废改立”工作，强化制度落实。</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党组织要对已有的制度进行全面的梳理，根据上级最新的制度和文件，要及时对照、修订和完善；在这个过程中，也要积极发动全体党员参与党建制度的讨论、制定、补充、修改，进一步提高知晓率，增强执行制度的自觉性。</w:t>
      </w:r>
    </w:p>
    <w:p>
      <w:pPr>
        <w:pStyle w:val="13"/>
        <w:keepNext w:val="0"/>
        <w:keepLines w:val="0"/>
        <w:pageBreakBefore w:val="0"/>
        <w:widowControl w:val="0"/>
        <w:numPr>
          <w:ilvl w:val="0"/>
          <w:numId w:val="0"/>
        </w:numPr>
        <w:kinsoku/>
        <w:wordWrap/>
        <w:overflowPunct/>
        <w:topLinePunct w:val="0"/>
        <w:autoSpaceDE/>
        <w:autoSpaceDN/>
        <w:bidi w:val="0"/>
        <w:spacing w:line="560" w:lineRule="exact"/>
        <w:ind w:leftChars="0" w:firstLine="643" w:firstLineChars="200"/>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lang w:val="en-US" w:eastAsia="zh-CN"/>
        </w:rPr>
        <w:t>3.</w:t>
      </w:r>
      <w:r>
        <w:rPr>
          <w:rFonts w:hint="eastAsia" w:ascii="楷体_GB2312" w:hAnsi="楷体_GB2312" w:eastAsia="楷体_GB2312" w:cs="楷体_GB2312"/>
          <w:b/>
          <w:sz w:val="32"/>
          <w:szCs w:val="32"/>
        </w:rPr>
        <w:t>要持续加强党建基础性规范性工作。</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落实支部工作条例，严格“三会一课”，组织好“主题党日”活动，规范使用好支部工作手册，按照规定和程序做好党员发展和支部换届各项工作（</w:t>
      </w:r>
      <w:r>
        <w:rPr>
          <w:rFonts w:hint="eastAsia" w:ascii="仿宋_GB2312" w:hAnsi="仿宋_GB2312" w:eastAsia="仿宋_GB2312" w:cs="仿宋_GB2312"/>
          <w:sz w:val="32"/>
          <w:szCs w:val="32"/>
          <w:lang w:val="en-US" w:eastAsia="zh-CN"/>
        </w:rPr>
        <w:t>提醒</w:t>
      </w:r>
      <w:r>
        <w:rPr>
          <w:rFonts w:hint="eastAsia" w:ascii="仿宋_GB2312" w:hAnsi="仿宋_GB2312" w:eastAsia="仿宋_GB2312" w:cs="仿宋_GB2312"/>
          <w:sz w:val="32"/>
          <w:szCs w:val="32"/>
        </w:rPr>
        <w:t>，这次干部人事档案审核过程中，也发现部分支部党员的入党志愿书等材料有遗失）；要加强对支委委员、总支委员、二级支部的党务知识的培训，严格党员培训教育。</w:t>
      </w:r>
    </w:p>
    <w:p>
      <w:pPr>
        <w:pStyle w:val="13"/>
        <w:keepNext w:val="0"/>
        <w:keepLines w:val="0"/>
        <w:pageBreakBefore w:val="0"/>
        <w:widowControl w:val="0"/>
        <w:numPr>
          <w:ilvl w:val="0"/>
          <w:numId w:val="0"/>
        </w:numPr>
        <w:kinsoku/>
        <w:wordWrap/>
        <w:overflowPunct/>
        <w:topLinePunct w:val="0"/>
        <w:autoSpaceDE/>
        <w:autoSpaceDN/>
        <w:bidi w:val="0"/>
        <w:spacing w:line="560" w:lineRule="exact"/>
        <w:ind w:leftChars="0" w:firstLine="643" w:firstLineChars="200"/>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lang w:val="en-US" w:eastAsia="zh-CN"/>
        </w:rPr>
        <w:t>4.</w:t>
      </w:r>
      <w:r>
        <w:rPr>
          <w:rFonts w:hint="eastAsia" w:ascii="楷体_GB2312" w:hAnsi="楷体_GB2312" w:eastAsia="楷体_GB2312" w:cs="楷体_GB2312"/>
          <w:b/>
          <w:sz w:val="32"/>
          <w:szCs w:val="32"/>
        </w:rPr>
        <w:t>要强化“双培养”工作的推进力度</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党组织要做好学校中青年干部梯队培养顶层设计方案，细化培养措施。要积极搭建各种平台（如：教学示范岗、党员先锋岗、示范工作室、先锋项目组……）促使党员立足岗位创先争优，打造一批教育教学骨干，发挥党员教师在教育教学岗位上的先锋模范作用。</w:t>
      </w:r>
    </w:p>
    <w:p>
      <w:pPr>
        <w:pStyle w:val="13"/>
        <w:keepNext w:val="0"/>
        <w:keepLines w:val="0"/>
        <w:pageBreakBefore w:val="0"/>
        <w:widowControl w:val="0"/>
        <w:numPr>
          <w:ilvl w:val="0"/>
          <w:numId w:val="0"/>
        </w:numPr>
        <w:kinsoku/>
        <w:wordWrap/>
        <w:overflowPunct/>
        <w:topLinePunct w:val="0"/>
        <w:autoSpaceDE/>
        <w:autoSpaceDN/>
        <w:bidi w:val="0"/>
        <w:spacing w:line="560" w:lineRule="exact"/>
        <w:ind w:leftChars="0" w:firstLine="643" w:firstLineChars="200"/>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lang w:val="en-US" w:eastAsia="zh-CN"/>
        </w:rPr>
        <w:t>5.</w:t>
      </w:r>
      <w:r>
        <w:rPr>
          <w:rFonts w:hint="eastAsia" w:ascii="楷体_GB2312" w:hAnsi="楷体_GB2312" w:eastAsia="楷体_GB2312" w:cs="楷体_GB2312"/>
          <w:b/>
          <w:sz w:val="32"/>
          <w:szCs w:val="32"/>
        </w:rPr>
        <w:t>要突出重点，深化师德师风建设长效机制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要更加关注师德师风建设的新政、新法、新规，定期比对已有的制度、规定等，适时调整，加大宣传教育力度；二是要建立健全师德教育培训机制，将师德教育摆在教师培训工作的首位，加强教师思想政治理论学习，突出理想信念教育，</w:t>
      </w:r>
      <w:bookmarkStart w:id="4" w:name="_Hlk75264699"/>
      <w:r>
        <w:rPr>
          <w:rFonts w:hint="eastAsia" w:ascii="仿宋_GB2312" w:hAnsi="仿宋_GB2312" w:eastAsia="仿宋_GB2312" w:cs="仿宋_GB2312"/>
          <w:sz w:val="32"/>
          <w:szCs w:val="32"/>
        </w:rPr>
        <w:t>提高师德培训的有效性</w:t>
      </w:r>
      <w:bookmarkEnd w:id="4"/>
      <w:r>
        <w:rPr>
          <w:rFonts w:hint="eastAsia" w:ascii="仿宋_GB2312" w:hAnsi="仿宋_GB2312" w:eastAsia="仿宋_GB2312" w:cs="仿宋_GB2312"/>
          <w:sz w:val="32"/>
          <w:szCs w:val="32"/>
        </w:rPr>
        <w:t>；三是要加强警示教育，严格教师从业行为管理，依据《上海市中小学幼儿园教师违反职业道德行为处理的意见》，完善教师职业行为规范负面清单，细化学校教师失范行为处理办法，严肃查处师德失范行为，并做好过程性资料的积累。</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6.</w:t>
      </w:r>
      <w:r>
        <w:rPr>
          <w:rFonts w:hint="eastAsia" w:ascii="仿宋_GB2312" w:hAnsi="仿宋_GB2312" w:eastAsia="仿宋_GB2312" w:cs="仿宋_GB2312"/>
          <w:b/>
          <w:sz w:val="32"/>
          <w:szCs w:val="32"/>
        </w:rPr>
        <w:t>要紧绷廉政风险这根弦，压实从严治党责任</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要认真贯彻执行“三重一大”制度，继续加强大额资金支出管理力度，严格议事规则和决策程序,并认真做好相关会议记录，保留决策的过程性资料，使制度真正成为规范学校经济管理工作的准则；要认真落实好全覆盖岗位权力事项的梳理工作，制定好相关预防措施；加强廉政风险较高岗位的管理；要按照《徐汇区教育局关于基层单位维修项目及资金的管理办法》及财政部有关规定，进一步规范基建项目操作，对于工程中购置或定制的物品应办理财产验收手续，纳入财产进行管理；要加强合同或协议的管理，重要经济事项应签订格式规范、要素齐全、权利义务明确的合同或协议，并按实履行，确保学校经济利益不受损害。                       </w:t>
      </w:r>
    </w:p>
    <w:p>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7.</w:t>
      </w:r>
      <w:r>
        <w:rPr>
          <w:rFonts w:hint="eastAsia" w:ascii="仿宋_GB2312" w:hAnsi="仿宋_GB2312" w:eastAsia="仿宋_GB2312" w:cs="仿宋_GB2312"/>
          <w:b/>
          <w:sz w:val="32"/>
          <w:szCs w:val="32"/>
        </w:rPr>
        <w:t>要健全专项工作制度，规范操作、防控风险</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对推进招生、招聘等专项工作中，要健全相关的工作制度、操作流程，明晰岗位廉政风险和防范措施；</w:t>
      </w:r>
      <w:r>
        <w:rPr>
          <w:rFonts w:hint="eastAsia" w:ascii="仿宋_GB2312" w:hAnsi="仿宋_GB2312" w:eastAsia="仿宋_GB2312" w:cs="仿宋_GB2312"/>
          <w:sz w:val="32"/>
          <w:szCs w:val="32"/>
          <w:lang w:val="en-US" w:eastAsia="zh-CN"/>
        </w:rPr>
        <w:t>要</w:t>
      </w:r>
      <w:r>
        <w:rPr>
          <w:rFonts w:hint="eastAsia" w:ascii="仿宋_GB2312" w:hAnsi="仿宋_GB2312" w:eastAsia="仿宋_GB2312" w:cs="仿宋_GB2312"/>
          <w:sz w:val="32"/>
          <w:szCs w:val="32"/>
        </w:rPr>
        <w:t>发挥招生、招聘领导小组作用，相关会议讨论要充分，记录要完整</w:t>
      </w:r>
      <w:bookmarkStart w:id="5" w:name="_Hlk83367163"/>
      <w:r>
        <w:rPr>
          <w:rFonts w:hint="eastAsia" w:ascii="仿宋_GB2312" w:hAnsi="仿宋_GB2312" w:eastAsia="仿宋_GB2312" w:cs="仿宋_GB2312"/>
          <w:sz w:val="32"/>
          <w:szCs w:val="32"/>
        </w:rPr>
        <w:t>。</w:t>
      </w:r>
    </w:p>
    <w:bookmarkEnd w:id="5"/>
    <w:p>
      <w:pPr>
        <w:keepNext w:val="0"/>
        <w:keepLines w:val="0"/>
        <w:pageBreakBefore w:val="0"/>
        <w:widowControl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B4839"/>
    <w:rsid w:val="00002135"/>
    <w:rsid w:val="00041327"/>
    <w:rsid w:val="00042152"/>
    <w:rsid w:val="000531FE"/>
    <w:rsid w:val="000B0876"/>
    <w:rsid w:val="000B4839"/>
    <w:rsid w:val="001244A8"/>
    <w:rsid w:val="001401DE"/>
    <w:rsid w:val="00297819"/>
    <w:rsid w:val="002E7D97"/>
    <w:rsid w:val="003B2956"/>
    <w:rsid w:val="0043242C"/>
    <w:rsid w:val="00566A2E"/>
    <w:rsid w:val="005A4BE9"/>
    <w:rsid w:val="00737584"/>
    <w:rsid w:val="00786F15"/>
    <w:rsid w:val="00826392"/>
    <w:rsid w:val="00827715"/>
    <w:rsid w:val="00917FF9"/>
    <w:rsid w:val="00A10007"/>
    <w:rsid w:val="00A12AD1"/>
    <w:rsid w:val="00A92FAF"/>
    <w:rsid w:val="00B152CE"/>
    <w:rsid w:val="00B76352"/>
    <w:rsid w:val="00D40CA5"/>
    <w:rsid w:val="00DF1EE7"/>
    <w:rsid w:val="00E840C3"/>
    <w:rsid w:val="00EA17CA"/>
    <w:rsid w:val="00F25E2D"/>
    <w:rsid w:val="00F67EFF"/>
    <w:rsid w:val="00FF337A"/>
    <w:rsid w:val="07417485"/>
    <w:rsid w:val="09B24C4C"/>
    <w:rsid w:val="1EE51C6A"/>
    <w:rsid w:val="32113EA3"/>
    <w:rsid w:val="37D5135D"/>
    <w:rsid w:val="3FA95DC9"/>
    <w:rsid w:val="50C57839"/>
    <w:rsid w:val="576763A2"/>
    <w:rsid w:val="5F402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4"/>
    <w:semiHidden/>
    <w:qFormat/>
    <w:uiPriority w:val="0"/>
    <w:rPr>
      <w:rFonts w:ascii="宋体" w:hAnsi="Courier New" w:eastAsia="宋体" w:cs="Courier New"/>
      <w:szCs w:val="21"/>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8">
    <w:name w:val="FollowedHyperlink"/>
    <w:basedOn w:val="7"/>
    <w:semiHidden/>
    <w:unhideWhenUsed/>
    <w:uiPriority w:val="99"/>
    <w:rPr>
      <w:color w:val="800080"/>
      <w:u w:val="none"/>
    </w:rPr>
  </w:style>
  <w:style w:type="character" w:styleId="9">
    <w:name w:val="Emphasis"/>
    <w:basedOn w:val="7"/>
    <w:qFormat/>
    <w:uiPriority w:val="20"/>
    <w:rPr>
      <w:i/>
    </w:rPr>
  </w:style>
  <w:style w:type="character" w:styleId="10">
    <w:name w:val="Hyperlink"/>
    <w:basedOn w:val="7"/>
    <w:semiHidden/>
    <w:unhideWhenUsed/>
    <w:uiPriority w:val="99"/>
    <w:rPr>
      <w:color w:val="0000FF"/>
      <w:u w:val="none"/>
    </w:rPr>
  </w:style>
  <w:style w:type="character" w:customStyle="1" w:styleId="11">
    <w:name w:val="页眉 Char"/>
    <w:basedOn w:val="7"/>
    <w:link w:val="4"/>
    <w:qFormat/>
    <w:uiPriority w:val="99"/>
    <w:rPr>
      <w:sz w:val="18"/>
      <w:szCs w:val="18"/>
    </w:rPr>
  </w:style>
  <w:style w:type="character" w:customStyle="1" w:styleId="12">
    <w:name w:val="页脚 Char"/>
    <w:basedOn w:val="7"/>
    <w:link w:val="3"/>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纯文本 Char"/>
    <w:basedOn w:val="7"/>
    <w:link w:val="2"/>
    <w:semiHidden/>
    <w:qFormat/>
    <w:uiPriority w:val="0"/>
    <w:rPr>
      <w:rFonts w:ascii="宋体" w:hAnsi="Courier New" w:eastAsia="宋体" w:cs="Courier New"/>
      <w:szCs w:val="21"/>
    </w:rPr>
  </w:style>
  <w:style w:type="character" w:customStyle="1" w:styleId="15">
    <w:name w:val="hover21"/>
    <w:basedOn w:val="7"/>
    <w:uiPriority w:val="0"/>
    <w:rPr>
      <w:color w:val="557EE7"/>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4656</Words>
  <Characters>4690</Characters>
  <Lines>32</Lines>
  <Paragraphs>9</Paragraphs>
  <TotalTime>3</TotalTime>
  <ScaleCrop>false</ScaleCrop>
  <LinksUpToDate>false</LinksUpToDate>
  <CharactersWithSpaces>4721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2021-09-24T07:38:00Z</dcterms:created>
  <dc:creator>user</dc:creator>
  <cp:lastModifiedBy>中国北京</cp:lastModifiedBy>
  <cp:lastPrinted>2021-09-28T09:19:00Z</cp:lastPrinted>
  <dcterms:modified xsi:type="dcterms:W3CDTF">2021-09-30T08:36:52Z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86DE3D43A7264AEF906949D5DAAEBEBA</vt:lpwstr>
  </property>
</Properties>
</file>