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F75" w:rsidRDefault="00AA1F75">
      <w:pPr>
        <w:spacing w:line="560" w:lineRule="exact"/>
        <w:jc w:val="center"/>
        <w:textAlignment w:val="baseline"/>
        <w:rPr>
          <w:rFonts w:ascii="黑体" w:eastAsia="黑体" w:hAnsi="黑体" w:cs="黑体"/>
          <w:sz w:val="44"/>
          <w:szCs w:val="44"/>
        </w:rPr>
      </w:pPr>
    </w:p>
    <w:p w:rsidR="00AA1F75" w:rsidRDefault="00D65772">
      <w:pPr>
        <w:spacing w:line="560" w:lineRule="exact"/>
        <w:jc w:val="center"/>
        <w:textAlignment w:val="baseline"/>
        <w:rPr>
          <w:rFonts w:ascii="黑体" w:eastAsia="黑体" w:hAnsi="黑体" w:cs="黑体"/>
          <w:sz w:val="44"/>
          <w:szCs w:val="44"/>
        </w:rPr>
      </w:pPr>
      <w:r>
        <w:rPr>
          <w:noProof/>
          <w:sz w:val="44"/>
        </w:rPr>
        <mc:AlternateContent>
          <mc:Choice Requires="wps">
            <w:drawing>
              <wp:anchor distT="0" distB="0" distL="114300" distR="114300" simplePos="0" relativeHeight="251659264" behindDoc="0" locked="0" layoutInCell="1" allowOverlap="1">
                <wp:simplePos x="0" y="0"/>
                <wp:positionH relativeFrom="column">
                  <wp:posOffset>-501015</wp:posOffset>
                </wp:positionH>
                <wp:positionV relativeFrom="paragraph">
                  <wp:posOffset>-527685</wp:posOffset>
                </wp:positionV>
                <wp:extent cx="1333500" cy="845820"/>
                <wp:effectExtent l="4445" t="4445" r="18415" b="18415"/>
                <wp:wrapNone/>
                <wp:docPr id="1" name="文本框 1"/>
                <wp:cNvGraphicFramePr/>
                <a:graphic xmlns:a="http://schemas.openxmlformats.org/drawingml/2006/main">
                  <a:graphicData uri="http://schemas.microsoft.com/office/word/2010/wordprocessingShape">
                    <wps:wsp>
                      <wps:cNvSpPr txBox="1"/>
                      <wps:spPr>
                        <a:xfrm>
                          <a:off x="575945" y="536575"/>
                          <a:ext cx="1333500" cy="8458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AA1F75" w:rsidRDefault="00D65772">
                            <w:pPr>
                              <w:spacing w:line="560" w:lineRule="exact"/>
                              <w:jc w:val="center"/>
                              <w:textAlignment w:val="baseline"/>
                              <w:rPr>
                                <w:rFonts w:ascii="仿宋_GB2312" w:eastAsia="仿宋_GB2312" w:hAnsi="仿宋_GB2312" w:cs="仿宋_GB2312"/>
                                <w:b/>
                                <w:sz w:val="28"/>
                                <w:szCs w:val="28"/>
                              </w:rPr>
                            </w:pPr>
                            <w:r>
                              <w:rPr>
                                <w:rFonts w:ascii="仿宋_GB2312" w:eastAsia="仿宋_GB2312" w:hAnsi="仿宋_GB2312" w:cs="仿宋_GB2312" w:hint="eastAsia"/>
                                <w:b/>
                                <w:sz w:val="28"/>
                                <w:szCs w:val="28"/>
                              </w:rPr>
                              <w:t>内部资料</w:t>
                            </w:r>
                          </w:p>
                          <w:p w:rsidR="00AA1F75" w:rsidRDefault="00D65772">
                            <w:pPr>
                              <w:spacing w:line="560" w:lineRule="exact"/>
                              <w:jc w:val="center"/>
                              <w:textAlignment w:val="baseline"/>
                              <w:rPr>
                                <w:rFonts w:ascii="仿宋_GB2312" w:eastAsia="仿宋_GB2312" w:hAnsi="仿宋_GB2312" w:cs="仿宋_GB2312"/>
                                <w:b/>
                                <w:sz w:val="28"/>
                                <w:szCs w:val="28"/>
                              </w:rPr>
                            </w:pPr>
                            <w:r>
                              <w:rPr>
                                <w:rFonts w:ascii="仿宋_GB2312" w:eastAsia="仿宋_GB2312" w:hAnsi="仿宋_GB2312" w:cs="仿宋_GB2312" w:hint="eastAsia"/>
                                <w:b/>
                                <w:sz w:val="28"/>
                                <w:szCs w:val="28"/>
                              </w:rPr>
                              <w:t>注意保管</w:t>
                            </w:r>
                          </w:p>
                          <w:p w:rsidR="00AA1F75" w:rsidRDefault="00AA1F75">
                            <w:pPr>
                              <w:spacing w:line="560" w:lineRule="exact"/>
                              <w:jc w:val="center"/>
                              <w:textAlignment w:val="baseline"/>
                              <w:rPr>
                                <w:rFonts w:ascii="仿宋_GB2312" w:eastAsia="仿宋_GB2312" w:hAnsi="仿宋_GB2312" w:cs="仿宋_GB2312"/>
                                <w:sz w:val="28"/>
                                <w:szCs w:val="28"/>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9.45pt;margin-top:-41.55pt;height:66.6pt;width:105pt;z-index:251659264;mso-width-relative:page;mso-height-relative:page;" fillcolor="#FFFFFF [3201]" filled="t" stroked="t" coordsize="21600,21600" o:gfxdata="UEsDBAoAAAAAAIdO4kAAAAAAAAAAAAAAAAAEAAAAZHJzL1BLAwQUAAAACACHTuJA4UsTCdYAAAAK&#10;AQAADwAAAGRycy9kb3ducmV2LnhtbE2Py07DMBBF90j8gzWV2LW2G1FCiFMJJCTEjjYbdm48TaL6&#10;EdluU/6e6Qp2dzRHd87U26uz7IIxjcErkCsBDH0XzOh7Be3+fVkCS1l7o23wqOAHE2yb+7taVybM&#10;/gsvu9wzKvGp0gqGnKeK89QN6HRahQk97Y4hOp1pjD03Uc9U7ixfC7HhTo+eLgx6wrcBu9Pu7BR8&#10;bF7zN7bm0xTrIswt7+LRJqUeFlK8AMt4zX8w3PRJHRpyOoSzN4lZBcun8plQCmUhgd2IQlI4KHgU&#10;EnhT8/8vNL9QSwMEFAAAAAgAh07iQF73SFliAgAAwQQAAA4AAABkcnMvZTJvRG9jLnhtbK1US27b&#10;MBDdF+gdCO4b2bGdOIblwE3gokDQBEiLrmmKsoTyV5K2lB6gvUFX3XTfc+UcfaQU59dFFvVCHnKe&#10;3sy8mdH8tFWS7ITztdE5HR4MKBGam6LWm5x++rh6M6XEB6YLJo0WOb0Rnp4uXr+aN3YmDk1lZCEc&#10;AYn2s8bmtArBzrLM80oo5g+MFRrO0jjFAo5ukxWONWBXMjscDI6yxrjCOsOF97g975y0Z3QvITRl&#10;WXNxbvhWCR06VickCyjJV7X1dJGyLUvBw2VZehGIzCkqDemJILDX8Zkt5my2ccxWNe9TYC9J4UlN&#10;itUaQfdU5ywwsnX1MypVc2e8KcMBNyrrCkmKoIrh4Ik21xWzItUCqb3di+7/Hy3/sLtypC4wCZRo&#10;ptDw258/bn/9uf39nQyjPI31M6CuLXChfWvaCO3vPS5j1W3pVPxHPQT+yfHkZDyh5Abm6AinTmbR&#10;BsLj66PRaDJABzgA0/Fkepj6kN3zWOfDO2EUiUZOHdqY1GW7Cx8QG9A7SAzrjayLVS1lOrjN+kw6&#10;smNo+Sr9Yni88ggmNWlyeoREEvMjX+TeU6wl41+eM4BPatBGeToZohXaddtrszbFDSRzpps5b/mq&#10;Bu8F8+GKOQwZBMAahks8SmmQjOktSirjvv3rPuLRe3gpaTC0OfVft8wJSuR7jak4GY7HccrTYTw5&#10;hrDEPfSsH3r0Vp0ZiITOI7tkRnyQd2bpjPqMbV3GqHAxzRE7p+HOPAvdKmHbuVguEwhzbVm40NeW&#10;R+rYEm2W22DKOrUuytRp06uHyU7t6bcwrs7Dc0Ldf3kW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hSxMJ1gAAAAoBAAAPAAAAAAAAAAEAIAAAACIAAABkcnMvZG93bnJldi54bWxQSwECFAAUAAAA&#10;CACHTuJAXvdIWWICAADBBAAADgAAAAAAAAABACAAAAAlAQAAZHJzL2Uyb0RvYy54bWxQSwUGAAAA&#10;AAYABgBZAQAA+QUAAAAA&#10;">
                <v:fill on="t" focussize="0,0"/>
                <v:stroke weight="0.5pt" color="#000000 [3204]" joinstyle="round"/>
                <v:imagedata o:title=""/>
                <o:lock v:ext="edit" aspectratio="f"/>
                <v:textbox>
                  <w:txbxContent>
                    <w:p>
                      <w:pPr>
                        <w:spacing w:line="560" w:lineRule="exact"/>
                        <w:jc w:val="center"/>
                        <w:textAlignment w:val="baseline"/>
                        <w:rPr>
                          <w:rFonts w:ascii="仿宋_GB2312" w:hAnsi="仿宋_GB2312" w:eastAsia="仿宋_GB2312" w:cs="仿宋_GB2312"/>
                          <w:b/>
                          <w:sz w:val="28"/>
                          <w:szCs w:val="28"/>
                        </w:rPr>
                      </w:pPr>
                      <w:r>
                        <w:rPr>
                          <w:rFonts w:hint="eastAsia" w:ascii="仿宋_GB2312" w:hAnsi="仿宋_GB2312" w:eastAsia="仿宋_GB2312" w:cs="仿宋_GB2312"/>
                          <w:b/>
                          <w:sz w:val="28"/>
                          <w:szCs w:val="28"/>
                        </w:rPr>
                        <w:t>内部资料</w:t>
                      </w:r>
                    </w:p>
                    <w:p>
                      <w:pPr>
                        <w:spacing w:line="560" w:lineRule="exact"/>
                        <w:jc w:val="center"/>
                        <w:textAlignment w:val="baseline"/>
                        <w:rPr>
                          <w:rFonts w:ascii="仿宋_GB2312" w:hAnsi="仿宋_GB2312" w:eastAsia="仿宋_GB2312" w:cs="仿宋_GB2312"/>
                          <w:b/>
                          <w:sz w:val="28"/>
                          <w:szCs w:val="28"/>
                        </w:rPr>
                      </w:pPr>
                      <w:r>
                        <w:rPr>
                          <w:rFonts w:hint="eastAsia" w:ascii="仿宋_GB2312" w:hAnsi="仿宋_GB2312" w:eastAsia="仿宋_GB2312" w:cs="仿宋_GB2312"/>
                          <w:b/>
                          <w:sz w:val="28"/>
                          <w:szCs w:val="28"/>
                        </w:rPr>
                        <w:t>注意保管</w:t>
                      </w:r>
                    </w:p>
                    <w:p>
                      <w:pPr>
                        <w:spacing w:line="560" w:lineRule="exact"/>
                        <w:jc w:val="center"/>
                        <w:textAlignment w:val="baseline"/>
                        <w:rPr>
                          <w:rFonts w:ascii="仿宋_GB2312" w:hAnsi="仿宋_GB2312" w:eastAsia="仿宋_GB2312" w:cs="仿宋_GB2312"/>
                          <w:sz w:val="28"/>
                          <w:szCs w:val="28"/>
                        </w:rPr>
                      </w:pPr>
                    </w:p>
                  </w:txbxContent>
                </v:textbox>
              </v:shape>
            </w:pict>
          </mc:Fallback>
        </mc:AlternateContent>
      </w:r>
    </w:p>
    <w:p w:rsidR="00AA1F75" w:rsidRDefault="00AA1F75">
      <w:pPr>
        <w:spacing w:line="560" w:lineRule="exact"/>
        <w:jc w:val="center"/>
        <w:textAlignment w:val="baseline"/>
        <w:rPr>
          <w:rFonts w:ascii="黑体" w:eastAsia="黑体" w:hAnsi="黑体" w:cs="黑体"/>
          <w:sz w:val="44"/>
          <w:szCs w:val="44"/>
        </w:rPr>
      </w:pPr>
    </w:p>
    <w:p w:rsidR="00AA1F75" w:rsidRDefault="00D65772">
      <w:pPr>
        <w:spacing w:line="560" w:lineRule="exact"/>
        <w:jc w:val="center"/>
        <w:textAlignment w:val="baseline"/>
        <w:rPr>
          <w:rFonts w:ascii="黑体" w:eastAsia="黑体" w:hAnsi="黑体" w:cs="黑体"/>
          <w:b/>
          <w:sz w:val="36"/>
          <w:szCs w:val="36"/>
        </w:rPr>
      </w:pPr>
      <w:r>
        <w:rPr>
          <w:rFonts w:ascii="黑体" w:eastAsia="黑体" w:hAnsi="黑体" w:cs="黑体" w:hint="eastAsia"/>
          <w:b/>
          <w:sz w:val="36"/>
          <w:szCs w:val="36"/>
        </w:rPr>
        <w:t>2021年学校思想政治理论学习提示九</w:t>
      </w:r>
    </w:p>
    <w:p w:rsidR="00AA1F75" w:rsidRDefault="00D65772">
      <w:pPr>
        <w:spacing w:line="560" w:lineRule="exact"/>
        <w:jc w:val="center"/>
        <w:textAlignment w:val="baseline"/>
        <w:rPr>
          <w:rFonts w:ascii="黑体" w:eastAsia="黑体" w:hAnsi="黑体" w:cs="黑体"/>
          <w:b/>
          <w:bCs/>
          <w:sz w:val="36"/>
          <w:szCs w:val="36"/>
        </w:rPr>
      </w:pPr>
      <w:r>
        <w:rPr>
          <w:rFonts w:ascii="黑体" w:eastAsia="黑体" w:hAnsi="黑体" w:cs="黑体" w:hint="eastAsia"/>
          <w:b/>
          <w:sz w:val="36"/>
          <w:szCs w:val="36"/>
        </w:rPr>
        <w:t>暨党史学习教育工作提示六</w:t>
      </w:r>
    </w:p>
    <w:p w:rsidR="00AA1F75" w:rsidRDefault="00AA1F75">
      <w:pPr>
        <w:spacing w:line="560" w:lineRule="exact"/>
        <w:ind w:firstLineChars="200" w:firstLine="640"/>
        <w:rPr>
          <w:rFonts w:ascii="仿宋_GB2312" w:eastAsia="仿宋_GB2312" w:hAnsi="Calibri" w:cs="仿宋_GB2312"/>
          <w:kern w:val="0"/>
          <w:sz w:val="32"/>
          <w:szCs w:val="32"/>
        </w:rPr>
      </w:pPr>
    </w:p>
    <w:p w:rsidR="00631248" w:rsidRDefault="00D65772">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bCs/>
          <w:color w:val="000000" w:themeColor="text1"/>
          <w:sz w:val="32"/>
          <w:szCs w:val="32"/>
        </w:rPr>
        <w:t>在</w:t>
      </w:r>
      <w:r>
        <w:rPr>
          <w:rFonts w:ascii="仿宋_GB2312" w:eastAsia="仿宋_GB2312" w:hAnsi="仿宋_GB2312" w:cs="仿宋_GB2312" w:hint="eastAsia"/>
          <w:sz w:val="32"/>
          <w:szCs w:val="32"/>
        </w:rPr>
        <w:t>党史学习教育</w:t>
      </w:r>
      <w:r>
        <w:rPr>
          <w:rFonts w:ascii="仿宋_GB2312" w:eastAsia="仿宋_GB2312" w:hAnsi="仿宋_GB2312" w:cs="仿宋_GB2312" w:hint="eastAsia"/>
          <w:bCs/>
          <w:color w:val="000000" w:themeColor="text1"/>
          <w:sz w:val="32"/>
          <w:szCs w:val="32"/>
        </w:rPr>
        <w:t>第一阶段</w:t>
      </w:r>
      <w:r>
        <w:rPr>
          <w:rFonts w:ascii="仿宋_GB2312" w:eastAsia="仿宋_GB2312" w:hAnsi="仿宋_GB2312" w:cs="仿宋_GB2312" w:hint="eastAsia"/>
          <w:sz w:val="32"/>
          <w:szCs w:val="32"/>
        </w:rPr>
        <w:t>“上观新闻”</w:t>
      </w:r>
      <w:r>
        <w:rPr>
          <w:rFonts w:ascii="仿宋_GB2312" w:eastAsia="仿宋_GB2312" w:hAnsi="Calibri" w:cs="仿宋_GB2312" w:hint="eastAsia"/>
          <w:kern w:val="0"/>
          <w:sz w:val="32"/>
          <w:szCs w:val="32"/>
        </w:rPr>
        <w:t>党史学习教育知识竞答线上团体赛活动中，</w:t>
      </w:r>
      <w:r>
        <w:rPr>
          <w:rFonts w:ascii="仿宋_GB2312" w:eastAsia="仿宋_GB2312" w:hAnsi="仿宋_GB2312" w:cs="仿宋_GB2312" w:hint="eastAsia"/>
          <w:bCs/>
          <w:color w:val="000000" w:themeColor="text1"/>
          <w:sz w:val="32"/>
          <w:szCs w:val="32"/>
        </w:rPr>
        <w:t>田林中学、民办南模、龙华小学、宛南实验幼儿园、上海幼儿园、招考中心等6家单位党组织</w:t>
      </w:r>
      <w:r>
        <w:rPr>
          <w:rFonts w:ascii="仿宋_GB2312" w:eastAsia="仿宋_GB2312" w:hAnsi="Calibri" w:cs="仿宋_GB2312" w:hint="eastAsia"/>
          <w:kern w:val="0"/>
          <w:sz w:val="32"/>
          <w:szCs w:val="32"/>
        </w:rPr>
        <w:t>成绩优异，荣获了“学习强国”平台的奖励</w:t>
      </w:r>
      <w:r>
        <w:rPr>
          <w:rFonts w:ascii="仿宋_GB2312" w:eastAsia="仿宋_GB2312" w:hAnsi="仿宋_GB2312" w:cs="仿宋_GB2312" w:hint="eastAsia"/>
          <w:color w:val="000000" w:themeColor="text1"/>
          <w:sz w:val="32"/>
          <w:szCs w:val="32"/>
        </w:rPr>
        <w:t>。</w:t>
      </w:r>
    </w:p>
    <w:p w:rsidR="00AA1F75" w:rsidRDefault="00D65772">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“七一”</w:t>
      </w:r>
      <w:r w:rsidR="00631248">
        <w:rPr>
          <w:rFonts w:ascii="仿宋_GB2312" w:eastAsia="仿宋_GB2312" w:hAnsi="仿宋_GB2312" w:cs="仿宋_GB2312" w:hint="eastAsia"/>
          <w:sz w:val="32"/>
          <w:szCs w:val="32"/>
        </w:rPr>
        <w:t>来临之际</w:t>
      </w:r>
      <w:r>
        <w:rPr>
          <w:rFonts w:ascii="仿宋_GB2312" w:eastAsia="仿宋_GB2312" w:hAnsi="仿宋_GB2312" w:cs="仿宋_GB2312" w:hint="eastAsia"/>
          <w:sz w:val="32"/>
          <w:szCs w:val="32"/>
        </w:rPr>
        <w:t>，党史学习教育将</w:t>
      </w:r>
      <w:r w:rsidR="00631248">
        <w:rPr>
          <w:rFonts w:ascii="仿宋_GB2312" w:eastAsia="仿宋_GB2312" w:hAnsi="仿宋_GB2312" w:cs="仿宋_GB2312" w:hint="eastAsia"/>
          <w:sz w:val="32"/>
          <w:szCs w:val="32"/>
        </w:rPr>
        <w:t>转入</w:t>
      </w:r>
      <w:r>
        <w:rPr>
          <w:rFonts w:ascii="仿宋_GB2312" w:eastAsia="仿宋_GB2312" w:hAnsi="仿宋_GB2312" w:cs="仿宋_GB2312" w:hint="eastAsia"/>
          <w:sz w:val="32"/>
          <w:szCs w:val="32"/>
        </w:rPr>
        <w:t>新阶段。根据市委、区委的部署与要求，</w:t>
      </w:r>
      <w:r w:rsidR="009B0073">
        <w:rPr>
          <w:rFonts w:ascii="仿宋_GB2312" w:eastAsia="仿宋_GB2312" w:hAnsi="仿宋_GB2312" w:cs="仿宋_GB2312" w:hint="eastAsia"/>
          <w:sz w:val="32"/>
          <w:szCs w:val="32"/>
        </w:rPr>
        <w:t>结合实际安排好暑期党史学习教育，</w:t>
      </w:r>
      <w:r>
        <w:rPr>
          <w:rFonts w:ascii="仿宋_GB2312" w:eastAsia="仿宋_GB2312" w:hAnsi="仿宋_GB2312" w:cs="仿宋_GB2312" w:hint="eastAsia"/>
          <w:sz w:val="32"/>
          <w:szCs w:val="32"/>
        </w:rPr>
        <w:t>现就近期相关工作提示如下：</w:t>
      </w:r>
    </w:p>
    <w:p w:rsidR="00AA1F75" w:rsidRDefault="00631248" w:rsidP="00631248">
      <w:pPr>
        <w:spacing w:line="560" w:lineRule="exact"/>
        <w:ind w:firstLineChars="200" w:firstLine="643"/>
        <w:textAlignment w:val="baseline"/>
        <w:rPr>
          <w:rFonts w:ascii="仿宋_GB2312" w:eastAsia="仿宋_GB2312" w:hAnsi="仿宋_GB2312" w:cs="仿宋_GB2312"/>
          <w:sz w:val="32"/>
          <w:szCs w:val="32"/>
        </w:rPr>
      </w:pPr>
      <w:r w:rsidRPr="00631248">
        <w:rPr>
          <w:rFonts w:ascii="楷体_GB2312" w:eastAsia="楷体_GB2312" w:hAnsi="黑体" w:cs="仿宋_GB2312" w:hint="eastAsia"/>
          <w:b/>
          <w:bCs/>
          <w:color w:val="000000" w:themeColor="text1"/>
          <w:sz w:val="32"/>
          <w:szCs w:val="32"/>
        </w:rPr>
        <w:t>1.</w:t>
      </w:r>
      <w:r>
        <w:rPr>
          <w:rFonts w:ascii="楷体_GB2312" w:eastAsia="楷体_GB2312" w:hAnsi="黑体" w:cs="仿宋_GB2312" w:hint="eastAsia"/>
          <w:b/>
          <w:bCs/>
          <w:color w:val="000000" w:themeColor="text1"/>
          <w:sz w:val="32"/>
          <w:szCs w:val="32"/>
        </w:rPr>
        <w:t>组织</w:t>
      </w:r>
      <w:r w:rsidR="00D65772" w:rsidRPr="00631248">
        <w:rPr>
          <w:rFonts w:ascii="楷体_GB2312" w:eastAsia="楷体_GB2312" w:hAnsi="黑体" w:cs="仿宋_GB2312" w:hint="eastAsia"/>
          <w:b/>
          <w:bCs/>
          <w:color w:val="000000" w:themeColor="text1"/>
          <w:sz w:val="32"/>
          <w:szCs w:val="32"/>
        </w:rPr>
        <w:t>集中收看收听庆祝大会</w:t>
      </w:r>
      <w:r>
        <w:rPr>
          <w:rFonts w:ascii="楷体_GB2312" w:eastAsia="楷体_GB2312" w:hAnsi="黑体" w:cs="仿宋_GB2312" w:hint="eastAsia"/>
          <w:b/>
          <w:bCs/>
          <w:color w:val="000000" w:themeColor="text1"/>
          <w:sz w:val="32"/>
          <w:szCs w:val="32"/>
        </w:rPr>
        <w:t>。</w:t>
      </w:r>
      <w:r w:rsidR="00D65772">
        <w:rPr>
          <w:rFonts w:ascii="仿宋_GB2312" w:eastAsia="仿宋_GB2312" w:hAnsi="仿宋_GB2312" w:cs="仿宋_GB2312" w:hint="eastAsia"/>
          <w:sz w:val="32"/>
          <w:szCs w:val="32"/>
        </w:rPr>
        <w:t>各基层党组织认真</w:t>
      </w:r>
      <w:r>
        <w:rPr>
          <w:rFonts w:ascii="仿宋_GB2312" w:eastAsia="仿宋_GB2312" w:hAnsi="仿宋_GB2312" w:cs="仿宋_GB2312" w:hint="eastAsia"/>
          <w:sz w:val="32"/>
          <w:szCs w:val="32"/>
        </w:rPr>
        <w:t>组织</w:t>
      </w:r>
      <w:r w:rsidR="00D65772">
        <w:rPr>
          <w:rFonts w:ascii="仿宋_GB2312" w:eastAsia="仿宋_GB2312" w:hAnsi="仿宋_GB2312" w:cs="仿宋_GB2312" w:hint="eastAsia"/>
          <w:sz w:val="32"/>
          <w:szCs w:val="32"/>
        </w:rPr>
        <w:t>本单位干部职工集中收看收听</w:t>
      </w:r>
      <w:r>
        <w:rPr>
          <w:rFonts w:ascii="仿宋_GB2312" w:eastAsia="仿宋_GB2312" w:hAnsi="仿宋_GB2312" w:cs="仿宋_GB2312" w:hint="eastAsia"/>
          <w:sz w:val="32"/>
          <w:szCs w:val="32"/>
        </w:rPr>
        <w:t>中共</w:t>
      </w:r>
      <w:r w:rsidR="00D65772">
        <w:rPr>
          <w:rFonts w:ascii="仿宋_GB2312" w:eastAsia="仿宋_GB2312" w:hAnsi="仿宋_GB2312" w:cs="仿宋_GB2312" w:hint="eastAsia"/>
          <w:sz w:val="32"/>
          <w:szCs w:val="32"/>
        </w:rPr>
        <w:t>中央庆祝</w:t>
      </w:r>
      <w:r>
        <w:rPr>
          <w:rFonts w:ascii="仿宋_GB2312" w:eastAsia="仿宋_GB2312" w:hAnsi="仿宋_GB2312" w:cs="仿宋_GB2312" w:hint="eastAsia"/>
          <w:sz w:val="32"/>
          <w:szCs w:val="32"/>
        </w:rPr>
        <w:t>中国共产党成立100周年</w:t>
      </w:r>
      <w:r w:rsidR="00D65772">
        <w:rPr>
          <w:rFonts w:ascii="仿宋_GB2312" w:eastAsia="仿宋_GB2312" w:hAnsi="仿宋_GB2312" w:cs="仿宋_GB2312" w:hint="eastAsia"/>
          <w:sz w:val="32"/>
          <w:szCs w:val="32"/>
        </w:rPr>
        <w:t>大会</w:t>
      </w:r>
      <w:r>
        <w:rPr>
          <w:rFonts w:ascii="仿宋_GB2312" w:eastAsia="仿宋_GB2312" w:hAnsi="仿宋_GB2312" w:cs="仿宋_GB2312" w:hint="eastAsia"/>
          <w:sz w:val="32"/>
          <w:szCs w:val="32"/>
        </w:rPr>
        <w:t>实况</w:t>
      </w:r>
      <w:r w:rsidR="0024587A">
        <w:rPr>
          <w:rFonts w:ascii="仿宋_GB2312" w:eastAsia="仿宋_GB2312" w:hAnsi="仿宋_GB2312" w:cs="仿宋_GB2312" w:hint="eastAsia"/>
          <w:sz w:val="32"/>
          <w:szCs w:val="32"/>
        </w:rPr>
        <w:t>。如有好的</w:t>
      </w:r>
      <w:r w:rsidR="00D65772">
        <w:rPr>
          <w:rFonts w:ascii="仿宋_GB2312" w:eastAsia="仿宋_GB2312" w:hAnsi="仿宋_GB2312" w:cs="仿宋_GB2312" w:hint="eastAsia"/>
          <w:sz w:val="32"/>
          <w:szCs w:val="32"/>
        </w:rPr>
        <w:t>照片</w:t>
      </w:r>
      <w:r w:rsidR="0024587A">
        <w:rPr>
          <w:rFonts w:ascii="楷体_GB2312" w:eastAsia="楷体_GB2312" w:hAnsi="黑体" w:cs="仿宋_GB2312" w:hint="eastAsia"/>
          <w:b/>
          <w:bCs/>
          <w:color w:val="000000" w:themeColor="text1"/>
          <w:sz w:val="32"/>
          <w:szCs w:val="32"/>
        </w:rPr>
        <w:t>（一般不超过2张）</w:t>
      </w:r>
      <w:r w:rsidR="0024587A">
        <w:rPr>
          <w:rFonts w:ascii="仿宋_GB2312" w:eastAsia="仿宋_GB2312" w:hAnsi="仿宋_GB2312" w:cs="仿宋_GB2312" w:hint="eastAsia"/>
          <w:sz w:val="32"/>
          <w:szCs w:val="32"/>
        </w:rPr>
        <w:t>和</w:t>
      </w:r>
      <w:r w:rsidR="00106D11">
        <w:rPr>
          <w:rFonts w:ascii="仿宋_GB2312" w:eastAsia="仿宋_GB2312" w:hAnsi="仿宋_GB2312" w:cs="仿宋_GB2312" w:hint="eastAsia"/>
          <w:sz w:val="32"/>
          <w:szCs w:val="32"/>
        </w:rPr>
        <w:t>收看收听</w:t>
      </w:r>
      <w:r w:rsidR="00D65772">
        <w:rPr>
          <w:rFonts w:ascii="仿宋_GB2312" w:eastAsia="仿宋_GB2312" w:hAnsi="仿宋_GB2312" w:cs="仿宋_GB2312" w:hint="eastAsia"/>
          <w:sz w:val="32"/>
          <w:szCs w:val="32"/>
        </w:rPr>
        <w:t>感言</w:t>
      </w:r>
      <w:r w:rsidR="0024587A">
        <w:rPr>
          <w:rFonts w:ascii="楷体_GB2312" w:eastAsia="楷体_GB2312" w:hAnsi="黑体" w:cs="仿宋_GB2312" w:hint="eastAsia"/>
          <w:b/>
          <w:bCs/>
          <w:color w:val="000000" w:themeColor="text1"/>
          <w:sz w:val="32"/>
          <w:szCs w:val="32"/>
        </w:rPr>
        <w:t>（需注明单位职务、政治面貌</w:t>
      </w:r>
      <w:bookmarkStart w:id="0" w:name="_GoBack"/>
      <w:bookmarkEnd w:id="0"/>
      <w:r w:rsidR="0024587A">
        <w:rPr>
          <w:rFonts w:ascii="楷体_GB2312" w:eastAsia="楷体_GB2312" w:hAnsi="黑体" w:cs="仿宋_GB2312" w:hint="eastAsia"/>
          <w:b/>
          <w:bCs/>
          <w:color w:val="000000" w:themeColor="text1"/>
          <w:sz w:val="32"/>
          <w:szCs w:val="32"/>
        </w:rPr>
        <w:t>、姓名等信息）</w:t>
      </w:r>
      <w:r w:rsidR="00D65772">
        <w:rPr>
          <w:rFonts w:ascii="仿宋_GB2312" w:eastAsia="仿宋_GB2312" w:hAnsi="仿宋_GB2312" w:cs="仿宋_GB2312" w:hint="eastAsia"/>
          <w:sz w:val="32"/>
          <w:szCs w:val="32"/>
        </w:rPr>
        <w:t>等</w:t>
      </w:r>
      <w:r w:rsidR="0024587A">
        <w:rPr>
          <w:rFonts w:ascii="仿宋_GB2312" w:eastAsia="仿宋_GB2312" w:hAnsi="仿宋_GB2312" w:cs="仿宋_GB2312" w:hint="eastAsia"/>
          <w:sz w:val="32"/>
          <w:szCs w:val="32"/>
        </w:rPr>
        <w:t>素材</w:t>
      </w:r>
      <w:r w:rsidR="00D65772">
        <w:rPr>
          <w:rFonts w:ascii="仿宋_GB2312" w:eastAsia="仿宋_GB2312" w:hAnsi="仿宋_GB2312" w:cs="仿宋_GB2312" w:hint="eastAsia"/>
          <w:sz w:val="32"/>
          <w:szCs w:val="32"/>
        </w:rPr>
        <w:t>，</w:t>
      </w:r>
      <w:r w:rsidR="0024587A">
        <w:rPr>
          <w:rFonts w:ascii="仿宋_GB2312" w:eastAsia="仿宋_GB2312" w:hAnsi="仿宋_GB2312" w:cs="仿宋_GB2312" w:hint="eastAsia"/>
          <w:sz w:val="32"/>
          <w:szCs w:val="32"/>
        </w:rPr>
        <w:t>可于</w:t>
      </w:r>
      <w:r w:rsidR="0024587A">
        <w:rPr>
          <w:rFonts w:ascii="仿宋_GB2312" w:eastAsia="仿宋_GB2312" w:hAnsi="仿宋_GB2312" w:cs="仿宋_GB2312" w:hint="eastAsia"/>
          <w:b/>
          <w:bCs/>
          <w:sz w:val="32"/>
          <w:szCs w:val="32"/>
        </w:rPr>
        <w:t>7月1日15:00前</w:t>
      </w:r>
      <w:r w:rsidR="0024587A">
        <w:rPr>
          <w:rFonts w:ascii="仿宋_GB2312" w:eastAsia="仿宋_GB2312" w:hAnsi="仿宋_GB2312" w:cs="仿宋_GB2312" w:hint="eastAsia"/>
          <w:sz w:val="32"/>
          <w:szCs w:val="32"/>
        </w:rPr>
        <w:t>压缩打包</w:t>
      </w:r>
      <w:r w:rsidR="00106D11">
        <w:rPr>
          <w:rFonts w:ascii="仿宋_GB2312" w:eastAsia="仿宋_GB2312" w:hAnsi="仿宋_GB2312" w:cs="仿宋_GB2312" w:hint="eastAsia"/>
          <w:sz w:val="32"/>
          <w:szCs w:val="32"/>
        </w:rPr>
        <w:t>，文件命名</w:t>
      </w:r>
      <w:r w:rsidR="00106D11">
        <w:rPr>
          <w:rFonts w:ascii="仿宋_GB2312" w:eastAsia="仿宋_GB2312" w:hAnsi="仿宋_GB2312" w:cs="仿宋_GB2312" w:hint="eastAsia"/>
          <w:b/>
          <w:bCs/>
          <w:sz w:val="32"/>
          <w:szCs w:val="32"/>
        </w:rPr>
        <w:t>“党组织名称+庆祝大会”</w:t>
      </w:r>
      <w:r w:rsidR="00106D11">
        <w:rPr>
          <w:rFonts w:ascii="仿宋_GB2312" w:eastAsia="仿宋_GB2312" w:hAnsi="仿宋_GB2312" w:cs="仿宋_GB2312" w:hint="eastAsia"/>
          <w:sz w:val="32"/>
          <w:szCs w:val="32"/>
        </w:rPr>
        <w:t>，</w:t>
      </w:r>
      <w:r w:rsidR="00D65772">
        <w:rPr>
          <w:rFonts w:ascii="仿宋_GB2312" w:eastAsia="仿宋_GB2312" w:hAnsi="仿宋_GB2312" w:cs="仿宋_GB2312" w:hint="eastAsia"/>
          <w:sz w:val="32"/>
          <w:szCs w:val="32"/>
        </w:rPr>
        <w:t>发送至区教育系统党史学习教育领导小组办公室（以下简称“办公室”）邮箱：xhjy_dsxxjyb@163.com</w:t>
      </w:r>
      <w:r w:rsidR="00D65772">
        <w:rPr>
          <w:rFonts w:ascii="仿宋_GB2312" w:eastAsia="仿宋_GB2312" w:hAnsi="仿宋_GB2312" w:cs="仿宋_GB2312" w:hint="eastAsia"/>
          <w:b/>
          <w:bCs/>
          <w:sz w:val="32"/>
          <w:szCs w:val="32"/>
        </w:rPr>
        <w:t>。</w:t>
      </w:r>
    </w:p>
    <w:p w:rsidR="00AA1F75" w:rsidRDefault="00631248" w:rsidP="00631248">
      <w:pPr>
        <w:spacing w:line="560" w:lineRule="exact"/>
        <w:ind w:firstLineChars="200" w:firstLine="643"/>
        <w:textAlignment w:val="baseline"/>
        <w:rPr>
          <w:rFonts w:ascii="仿宋_GB2312" w:eastAsia="仿宋_GB2312" w:hAnsi="仿宋_GB2312" w:cs="仿宋_GB2312"/>
          <w:sz w:val="32"/>
          <w:szCs w:val="32"/>
        </w:rPr>
      </w:pPr>
      <w:r>
        <w:rPr>
          <w:rFonts w:ascii="楷体_GB2312" w:eastAsia="楷体_GB2312" w:hAnsi="黑体" w:cs="仿宋_GB2312" w:hint="eastAsia"/>
          <w:b/>
          <w:bCs/>
          <w:color w:val="000000" w:themeColor="text1"/>
          <w:sz w:val="32"/>
          <w:szCs w:val="32"/>
        </w:rPr>
        <w:t>2.</w:t>
      </w:r>
      <w:r w:rsidR="00D65772" w:rsidRPr="00631248">
        <w:rPr>
          <w:rFonts w:ascii="楷体_GB2312" w:eastAsia="楷体_GB2312" w:hAnsi="黑体" w:cs="仿宋_GB2312" w:hint="eastAsia"/>
          <w:b/>
          <w:bCs/>
          <w:color w:val="000000" w:themeColor="text1"/>
          <w:sz w:val="32"/>
          <w:szCs w:val="32"/>
        </w:rPr>
        <w:t>开好一次专题组织生活会</w:t>
      </w:r>
      <w:r>
        <w:rPr>
          <w:rFonts w:ascii="楷体_GB2312" w:eastAsia="楷体_GB2312" w:hAnsi="黑体" w:cs="仿宋_GB2312" w:hint="eastAsia"/>
          <w:b/>
          <w:bCs/>
          <w:color w:val="000000" w:themeColor="text1"/>
          <w:sz w:val="32"/>
          <w:szCs w:val="32"/>
        </w:rPr>
        <w:t>。</w:t>
      </w:r>
      <w:r w:rsidR="00D65772">
        <w:rPr>
          <w:rFonts w:ascii="仿宋_GB2312" w:eastAsia="仿宋_GB2312" w:hAnsi="仿宋_GB2312" w:cs="仿宋_GB2312" w:hint="eastAsia"/>
          <w:sz w:val="32"/>
          <w:szCs w:val="32"/>
        </w:rPr>
        <w:t>根据中央党史学习教育领导小组办公室有关精神，各基层党组织要</w:t>
      </w:r>
      <w:r>
        <w:rPr>
          <w:rFonts w:ascii="仿宋_GB2312" w:eastAsia="仿宋_GB2312" w:hAnsi="仿宋_GB2312" w:cs="仿宋_GB2312" w:hint="eastAsia"/>
          <w:sz w:val="32"/>
          <w:szCs w:val="32"/>
        </w:rPr>
        <w:t>在“七一”后，</w:t>
      </w:r>
      <w:r w:rsidR="00D65772">
        <w:rPr>
          <w:rFonts w:ascii="仿宋_GB2312" w:eastAsia="仿宋_GB2312" w:hAnsi="仿宋_GB2312" w:cs="仿宋_GB2312" w:hint="eastAsia"/>
          <w:sz w:val="32"/>
          <w:szCs w:val="32"/>
        </w:rPr>
        <w:t>围绕“学党史、悟思想、办实事、开新局”主题，</w:t>
      </w:r>
      <w:r>
        <w:rPr>
          <w:rFonts w:ascii="仿宋_GB2312" w:eastAsia="仿宋_GB2312" w:hAnsi="仿宋_GB2312" w:cs="仿宋_GB2312" w:hint="eastAsia"/>
          <w:sz w:val="32"/>
          <w:szCs w:val="32"/>
        </w:rPr>
        <w:t>对照</w:t>
      </w:r>
      <w:r w:rsidR="00D65772">
        <w:rPr>
          <w:rFonts w:ascii="仿宋_GB2312" w:eastAsia="仿宋_GB2312" w:hAnsi="仿宋_GB2312" w:cs="仿宋_GB2312" w:hint="eastAsia"/>
          <w:sz w:val="32"/>
          <w:szCs w:val="32"/>
        </w:rPr>
        <w:t>“学史明理、学史增信、学史崇德、学史力行”要求，以党支部或党小组为单位，召开一次</w:t>
      </w:r>
      <w:r>
        <w:rPr>
          <w:rFonts w:ascii="仿宋_GB2312" w:eastAsia="仿宋_GB2312" w:hAnsi="仿宋_GB2312" w:cs="仿宋_GB2312" w:hint="eastAsia"/>
          <w:sz w:val="32"/>
          <w:szCs w:val="32"/>
        </w:rPr>
        <w:t>党员</w:t>
      </w:r>
      <w:r w:rsidR="00D65772">
        <w:rPr>
          <w:rFonts w:ascii="仿宋_GB2312" w:eastAsia="仿宋_GB2312" w:hAnsi="仿宋_GB2312" w:cs="仿宋_GB2312" w:hint="eastAsia"/>
          <w:sz w:val="32"/>
          <w:szCs w:val="32"/>
        </w:rPr>
        <w:t>专题组织生活会</w:t>
      </w:r>
      <w:r w:rsidR="00D65772">
        <w:rPr>
          <w:rFonts w:ascii="楷体_GB2312" w:eastAsia="楷体_GB2312" w:hAnsi="Calibri" w:cs="仿宋_GB2312" w:hint="eastAsia"/>
          <w:kern w:val="0"/>
          <w:sz w:val="32"/>
          <w:szCs w:val="32"/>
        </w:rPr>
        <w:t>（具体要求见附件1）</w:t>
      </w:r>
      <w:r w:rsidR="00D65772">
        <w:rPr>
          <w:rFonts w:ascii="仿宋_GB2312" w:eastAsia="仿宋_GB2312" w:hAnsi="仿宋_GB2312" w:cs="仿宋_GB2312" w:hint="eastAsia"/>
          <w:sz w:val="32"/>
          <w:szCs w:val="32"/>
        </w:rPr>
        <w:t>，交流</w:t>
      </w:r>
      <w:r w:rsidR="00D65772">
        <w:rPr>
          <w:rFonts w:ascii="仿宋_GB2312" w:eastAsia="仿宋_GB2312" w:hAnsi="仿宋_GB2312" w:cs="仿宋_GB2312" w:hint="eastAsia"/>
          <w:sz w:val="32"/>
          <w:szCs w:val="32"/>
        </w:rPr>
        <w:lastRenderedPageBreak/>
        <w:t>学习体会，查找差距不足，引导广大党员增强“四个意识”、坚定“四个自信”、做到“两个维护”。处级以上党员领导干部以普通党员身份参加所在党支部或党小组的专题组织生活会。</w:t>
      </w:r>
    </w:p>
    <w:p w:rsidR="00AA1F75" w:rsidRDefault="009B007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请</w:t>
      </w:r>
      <w:r w:rsidR="00D65772">
        <w:rPr>
          <w:rFonts w:ascii="仿宋_GB2312" w:eastAsia="仿宋_GB2312" w:hAnsi="仿宋_GB2312" w:cs="仿宋_GB2312" w:hint="eastAsia"/>
          <w:sz w:val="32"/>
          <w:szCs w:val="32"/>
        </w:rPr>
        <w:t>联络员在</w:t>
      </w:r>
      <w:r w:rsidR="00D65772">
        <w:rPr>
          <w:rFonts w:ascii="仿宋_GB2312" w:eastAsia="仿宋_GB2312" w:hAnsi="仿宋_GB2312" w:cs="仿宋_GB2312" w:hint="eastAsia"/>
          <w:b/>
          <w:bCs/>
          <w:sz w:val="32"/>
          <w:szCs w:val="32"/>
        </w:rPr>
        <w:t>7月2日（本周五）前</w:t>
      </w:r>
      <w:r w:rsidR="00D65772">
        <w:rPr>
          <w:rFonts w:ascii="仿宋_GB2312" w:eastAsia="仿宋_GB2312" w:hAnsi="仿宋_GB2312" w:cs="仿宋_GB2312" w:hint="eastAsia"/>
          <w:sz w:val="32"/>
          <w:szCs w:val="32"/>
        </w:rPr>
        <w:t>将《</w:t>
      </w:r>
      <w:r w:rsidR="00D65772">
        <w:rPr>
          <w:rFonts w:ascii="仿宋_GB2312" w:eastAsia="仿宋_GB2312" w:hAnsi="Calibri" w:cs="仿宋_GB2312" w:hint="eastAsia"/>
          <w:kern w:val="0"/>
          <w:sz w:val="32"/>
          <w:szCs w:val="32"/>
        </w:rPr>
        <w:t>党史学习教育</w:t>
      </w:r>
      <w:r w:rsidR="00D65772">
        <w:rPr>
          <w:rFonts w:ascii="仿宋_GB2312" w:eastAsia="仿宋_GB2312" w:hAnsi="仿宋_GB2312" w:cs="仿宋_GB2312" w:hint="eastAsia"/>
          <w:sz w:val="32"/>
          <w:szCs w:val="32"/>
        </w:rPr>
        <w:t>进度记录表（四）》</w:t>
      </w:r>
      <w:r w:rsidR="00D65772">
        <w:rPr>
          <w:rFonts w:ascii="仿宋_GB2312" w:eastAsia="仿宋_GB2312" w:hAnsi="Calibri" w:cs="仿宋_GB2312" w:hint="eastAsia"/>
          <w:kern w:val="0"/>
          <w:sz w:val="32"/>
          <w:szCs w:val="32"/>
        </w:rPr>
        <w:t>（</w:t>
      </w:r>
      <w:r w:rsidR="00D65772">
        <w:rPr>
          <w:rFonts w:ascii="楷体_GB2312" w:eastAsia="楷体_GB2312" w:hAnsi="Calibri" w:cs="仿宋_GB2312" w:hint="eastAsia"/>
          <w:kern w:val="0"/>
          <w:sz w:val="32"/>
          <w:szCs w:val="32"/>
        </w:rPr>
        <w:t>见附件2</w:t>
      </w:r>
      <w:r w:rsidR="00D65772">
        <w:rPr>
          <w:rFonts w:ascii="仿宋_GB2312" w:eastAsia="仿宋_GB2312" w:hAnsi="Calibri" w:cs="仿宋_GB2312" w:hint="eastAsia"/>
          <w:kern w:val="0"/>
          <w:sz w:val="32"/>
          <w:szCs w:val="32"/>
        </w:rPr>
        <w:t>）</w:t>
      </w:r>
      <w:r w:rsidR="00D65772">
        <w:rPr>
          <w:rFonts w:ascii="仿宋_GB2312" w:eastAsia="仿宋_GB2312" w:hAnsi="仿宋_GB2312" w:cs="仿宋_GB2312" w:hint="eastAsia"/>
          <w:sz w:val="32"/>
          <w:szCs w:val="32"/>
        </w:rPr>
        <w:t>，发送至办公室邮箱，文件名是</w:t>
      </w:r>
      <w:r w:rsidR="00D65772">
        <w:rPr>
          <w:rFonts w:ascii="仿宋_GB2312" w:eastAsia="仿宋_GB2312" w:hAnsi="仿宋_GB2312" w:cs="仿宋_GB2312" w:hint="eastAsia"/>
          <w:b/>
          <w:bCs/>
          <w:sz w:val="32"/>
          <w:szCs w:val="32"/>
        </w:rPr>
        <w:t>“党组织名称+进度表（四）”</w:t>
      </w:r>
      <w:r w:rsidR="00D65772">
        <w:rPr>
          <w:rFonts w:ascii="仿宋_GB2312" w:eastAsia="仿宋_GB2312" w:hAnsi="仿宋_GB2312" w:cs="仿宋_GB2312" w:hint="eastAsia"/>
          <w:sz w:val="32"/>
          <w:szCs w:val="32"/>
        </w:rPr>
        <w:t>。暑期</w:t>
      </w:r>
      <w:r>
        <w:rPr>
          <w:rFonts w:ascii="仿宋_GB2312" w:eastAsia="仿宋_GB2312" w:hAnsi="仿宋_GB2312" w:cs="仿宋_GB2312" w:hint="eastAsia"/>
          <w:sz w:val="32"/>
          <w:szCs w:val="32"/>
        </w:rPr>
        <w:t>做好</w:t>
      </w:r>
      <w:r w:rsidR="00D65772">
        <w:rPr>
          <w:rFonts w:ascii="仿宋_GB2312" w:eastAsia="仿宋_GB2312" w:hAnsi="仿宋_GB2312" w:cs="仿宋_GB2312" w:hint="eastAsia"/>
          <w:sz w:val="32"/>
          <w:szCs w:val="32"/>
        </w:rPr>
        <w:t>《</w:t>
      </w:r>
      <w:r w:rsidR="00D65772">
        <w:rPr>
          <w:rFonts w:ascii="仿宋_GB2312" w:eastAsia="仿宋_GB2312" w:hAnsi="Calibri" w:cs="仿宋_GB2312" w:hint="eastAsia"/>
          <w:kern w:val="0"/>
          <w:sz w:val="32"/>
          <w:szCs w:val="32"/>
        </w:rPr>
        <w:t>党史学习教育</w:t>
      </w:r>
      <w:r w:rsidR="00D65772">
        <w:rPr>
          <w:rFonts w:ascii="仿宋_GB2312" w:eastAsia="仿宋_GB2312" w:hAnsi="仿宋_GB2312" w:cs="仿宋_GB2312" w:hint="eastAsia"/>
          <w:sz w:val="32"/>
          <w:szCs w:val="32"/>
        </w:rPr>
        <w:t>进度记录表（五）》，上交时间另行通知。</w:t>
      </w:r>
    </w:p>
    <w:p w:rsidR="00AA1F75" w:rsidRDefault="00AA1F75">
      <w:pPr>
        <w:spacing w:line="560" w:lineRule="exact"/>
        <w:ind w:firstLineChars="200" w:firstLine="640"/>
        <w:rPr>
          <w:rFonts w:ascii="仿宋_GB2312" w:eastAsia="仿宋_GB2312" w:hAnsi="仿宋_GB2312" w:cs="仿宋_GB2312"/>
          <w:sz w:val="32"/>
          <w:szCs w:val="32"/>
        </w:rPr>
      </w:pPr>
    </w:p>
    <w:p w:rsidR="00AA1F75" w:rsidRDefault="00D65772">
      <w:pPr>
        <w:spacing w:line="560" w:lineRule="exact"/>
        <w:ind w:firstLineChars="200" w:firstLine="640"/>
        <w:textAlignment w:val="baseline"/>
        <w:rPr>
          <w:rFonts w:ascii="仿宋_GB2312" w:eastAsia="仿宋_GB2312" w:hAnsi="Calibri" w:cs="仿宋_GB2312"/>
          <w:kern w:val="0"/>
          <w:sz w:val="32"/>
          <w:szCs w:val="32"/>
        </w:rPr>
      </w:pPr>
      <w:r>
        <w:rPr>
          <w:rFonts w:ascii="仿宋_GB2312" w:eastAsia="仿宋_GB2312" w:hAnsi="仿宋_GB2312" w:cs="仿宋_GB2312" w:hint="eastAsia"/>
          <w:sz w:val="32"/>
          <w:szCs w:val="32"/>
        </w:rPr>
        <w:t>附件1：</w:t>
      </w:r>
      <w:r>
        <w:rPr>
          <w:rFonts w:ascii="仿宋_GB2312" w:eastAsia="仿宋_GB2312" w:hAnsi="Calibri" w:cs="仿宋_GB2312" w:hint="eastAsia"/>
          <w:kern w:val="0"/>
          <w:sz w:val="32"/>
          <w:szCs w:val="32"/>
        </w:rPr>
        <w:t>《关于开好党史学习教育专题组织生活会的</w:t>
      </w:r>
      <w:r w:rsidR="00D37A96">
        <w:rPr>
          <w:rFonts w:ascii="仿宋_GB2312" w:eastAsia="仿宋_GB2312" w:hAnsi="Calibri" w:cs="仿宋_GB2312" w:hint="eastAsia"/>
          <w:kern w:val="0"/>
          <w:sz w:val="32"/>
          <w:szCs w:val="32"/>
        </w:rPr>
        <w:t>具体要求</w:t>
      </w:r>
      <w:r>
        <w:rPr>
          <w:rFonts w:ascii="仿宋_GB2312" w:eastAsia="仿宋_GB2312" w:hAnsi="Calibri" w:cs="仿宋_GB2312" w:hint="eastAsia"/>
          <w:kern w:val="0"/>
          <w:sz w:val="32"/>
          <w:szCs w:val="32"/>
        </w:rPr>
        <w:t>》</w:t>
      </w:r>
    </w:p>
    <w:p w:rsidR="00AA1F75" w:rsidRDefault="00D65772">
      <w:pPr>
        <w:spacing w:line="560" w:lineRule="exact"/>
        <w:ind w:firstLineChars="200" w:firstLine="640"/>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附件2：</w:t>
      </w:r>
      <w:r>
        <w:rPr>
          <w:rFonts w:ascii="仿宋_GB2312" w:eastAsia="仿宋_GB2312" w:hAnsi="Calibri" w:cs="仿宋_GB2312" w:hint="eastAsia"/>
          <w:kern w:val="0"/>
          <w:sz w:val="32"/>
          <w:szCs w:val="32"/>
        </w:rPr>
        <w:t>《党史学习教育进度记录表》（四）</w:t>
      </w:r>
    </w:p>
    <w:p w:rsidR="00AA1F75" w:rsidRDefault="00AA1F75">
      <w:pPr>
        <w:spacing w:line="560" w:lineRule="exact"/>
        <w:ind w:firstLineChars="650" w:firstLine="2080"/>
        <w:jc w:val="right"/>
        <w:textAlignment w:val="baseline"/>
        <w:rPr>
          <w:rFonts w:ascii="仿宋_GB2312" w:eastAsia="仿宋_GB2312" w:hAnsi="仿宋_GB2312" w:cs="仿宋_GB2312"/>
          <w:sz w:val="32"/>
          <w:szCs w:val="32"/>
        </w:rPr>
      </w:pPr>
    </w:p>
    <w:p w:rsidR="00AA1F75" w:rsidRDefault="00D65772">
      <w:pPr>
        <w:spacing w:line="560" w:lineRule="exact"/>
        <w:ind w:firstLineChars="650" w:firstLine="2080"/>
        <w:jc w:val="right"/>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徐汇区教育系统党史学习教育领导小组办公室</w:t>
      </w:r>
    </w:p>
    <w:p w:rsidR="00AA1F75" w:rsidRDefault="00D65772">
      <w:pPr>
        <w:spacing w:line="560" w:lineRule="exact"/>
        <w:ind w:right="640" w:firstLineChars="1350" w:firstLine="4320"/>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2021年6月29日</w:t>
      </w:r>
    </w:p>
    <w:p w:rsidR="00AA1F75" w:rsidRDefault="00AA1F75">
      <w:pPr>
        <w:widowControl/>
        <w:jc w:val="left"/>
        <w:rPr>
          <w:rFonts w:ascii="仿宋_GB2312" w:eastAsia="仿宋_GB2312" w:hAnsi="仿宋_GB2312" w:cs="仿宋_GB2312"/>
          <w:bCs/>
          <w:sz w:val="32"/>
          <w:szCs w:val="32"/>
        </w:rPr>
      </w:pPr>
    </w:p>
    <w:p w:rsidR="00D37A96" w:rsidRDefault="00D37A96">
      <w:pPr>
        <w:widowControl/>
        <w:jc w:val="left"/>
        <w:rPr>
          <w:rFonts w:ascii="仿宋_GB2312" w:eastAsia="仿宋_GB2312" w:hAnsi="仿宋_GB2312" w:cs="仿宋_GB2312"/>
          <w:bCs/>
          <w:sz w:val="32"/>
          <w:szCs w:val="32"/>
        </w:rPr>
      </w:pPr>
      <w:r>
        <w:rPr>
          <w:rFonts w:ascii="仿宋_GB2312" w:eastAsia="仿宋_GB2312" w:hAnsi="仿宋_GB2312" w:cs="仿宋_GB2312"/>
          <w:bCs/>
          <w:sz w:val="32"/>
          <w:szCs w:val="32"/>
        </w:rPr>
        <w:br w:type="page"/>
      </w:r>
    </w:p>
    <w:p w:rsidR="00AA1F75" w:rsidRDefault="00D65772" w:rsidP="00D37A96">
      <w:pPr>
        <w:widowControl/>
        <w:spacing w:line="54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附件1：</w:t>
      </w:r>
    </w:p>
    <w:p w:rsidR="00AA1F75" w:rsidRDefault="00D65772" w:rsidP="00D37A96">
      <w:pPr>
        <w:spacing w:line="540" w:lineRule="exact"/>
        <w:jc w:val="center"/>
        <w:textAlignment w:val="baseline"/>
        <w:rPr>
          <w:rFonts w:ascii="黑体" w:eastAsia="黑体" w:hAnsi="黑体" w:cs="黑体"/>
          <w:b/>
          <w:sz w:val="36"/>
          <w:szCs w:val="36"/>
        </w:rPr>
      </w:pPr>
      <w:r>
        <w:rPr>
          <w:rFonts w:ascii="黑体" w:eastAsia="黑体" w:hAnsi="黑体" w:cs="黑体" w:hint="eastAsia"/>
          <w:b/>
          <w:sz w:val="36"/>
          <w:szCs w:val="36"/>
        </w:rPr>
        <w:t>关于开好党史学习教育专题组织生活会的</w:t>
      </w:r>
      <w:r w:rsidR="00D37A96">
        <w:rPr>
          <w:rFonts w:ascii="黑体" w:eastAsia="黑体" w:hAnsi="黑体" w:cs="黑体" w:hint="eastAsia"/>
          <w:b/>
          <w:sz w:val="36"/>
          <w:szCs w:val="36"/>
        </w:rPr>
        <w:t>具体要求</w:t>
      </w:r>
    </w:p>
    <w:p w:rsidR="00AA1F75" w:rsidRDefault="00AA1F75" w:rsidP="00D37A96">
      <w:pPr>
        <w:spacing w:line="540" w:lineRule="exact"/>
        <w:ind w:firstLineChars="200" w:firstLine="640"/>
        <w:textAlignment w:val="baseline"/>
        <w:rPr>
          <w:rFonts w:ascii="仿宋_GB2312" w:eastAsia="仿宋_GB2312" w:hAnsi="仿宋_GB2312" w:cs="仿宋_GB2312"/>
          <w:sz w:val="32"/>
          <w:szCs w:val="32"/>
        </w:rPr>
      </w:pPr>
    </w:p>
    <w:p w:rsidR="00AA1F75" w:rsidRDefault="00D65772" w:rsidP="00D37A96">
      <w:pPr>
        <w:spacing w:line="540" w:lineRule="exact"/>
        <w:ind w:firstLineChars="200" w:firstLine="643"/>
        <w:textAlignment w:val="baseline"/>
        <w:rPr>
          <w:rFonts w:ascii="仿宋_GB2312" w:eastAsia="仿宋_GB2312" w:hAnsi="仿宋_GB2312" w:cs="仿宋_GB2312"/>
          <w:sz w:val="32"/>
          <w:szCs w:val="32"/>
        </w:rPr>
      </w:pPr>
      <w:r>
        <w:rPr>
          <w:rFonts w:ascii="楷体_GB2312" w:eastAsia="楷体_GB2312" w:hAnsi="黑体" w:cs="仿宋_GB2312" w:hint="eastAsia"/>
          <w:b/>
          <w:bCs/>
          <w:color w:val="000000" w:themeColor="text1"/>
          <w:sz w:val="32"/>
          <w:szCs w:val="32"/>
        </w:rPr>
        <w:t>一、把握总体要求。</w:t>
      </w:r>
      <w:r>
        <w:rPr>
          <w:rFonts w:ascii="仿宋_GB2312" w:eastAsia="仿宋_GB2312" w:hAnsi="仿宋_GB2312" w:cs="仿宋_GB2312" w:hint="eastAsia"/>
          <w:sz w:val="32"/>
          <w:szCs w:val="32"/>
        </w:rPr>
        <w:t>在7月1日至8月31日期间，各基层党组织以党支部或党小组为单位，召开一次专题组织生活会（</w:t>
      </w:r>
      <w:r w:rsidRPr="00D37A96">
        <w:rPr>
          <w:rFonts w:ascii="楷体_GB2312" w:eastAsia="楷体_GB2312" w:hAnsi="仿宋_GB2312" w:cs="仿宋_GB2312" w:hint="eastAsia"/>
          <w:sz w:val="32"/>
          <w:szCs w:val="32"/>
        </w:rPr>
        <w:t>不开展民主评议党员</w:t>
      </w:r>
      <w:r>
        <w:rPr>
          <w:rFonts w:ascii="仿宋_GB2312" w:eastAsia="仿宋_GB2312" w:hAnsi="仿宋_GB2312" w:cs="仿宋_GB2312" w:hint="eastAsia"/>
          <w:sz w:val="32"/>
          <w:szCs w:val="32"/>
        </w:rPr>
        <w:t>）。处级党员领导干部以普通党员身份参加所在党支部或党小组的专题组织生活会。</w:t>
      </w:r>
    </w:p>
    <w:p w:rsidR="00AA1F75" w:rsidRDefault="00D65772" w:rsidP="00D37A96">
      <w:pPr>
        <w:spacing w:line="540" w:lineRule="exact"/>
        <w:ind w:firstLine="640"/>
        <w:rPr>
          <w:rFonts w:ascii="仿宋_GB2312" w:eastAsia="仿宋_GB2312" w:hAnsi="仿宋_GB2312" w:cs="仿宋_GB2312"/>
          <w:sz w:val="32"/>
          <w:szCs w:val="32"/>
        </w:rPr>
      </w:pPr>
      <w:r>
        <w:rPr>
          <w:rFonts w:ascii="楷体_GB2312" w:eastAsia="楷体_GB2312" w:hAnsi="黑体" w:cs="仿宋_GB2312" w:hint="eastAsia"/>
          <w:b/>
          <w:bCs/>
          <w:color w:val="000000" w:themeColor="text1"/>
          <w:sz w:val="32"/>
          <w:szCs w:val="32"/>
        </w:rPr>
        <w:t>二、会前准备充分。</w:t>
      </w:r>
      <w:r>
        <w:rPr>
          <w:rFonts w:ascii="仿宋_GB2312" w:eastAsia="仿宋_GB2312" w:hAnsi="仿宋_GB2312" w:cs="仿宋_GB2312" w:hint="eastAsia"/>
          <w:sz w:val="32"/>
          <w:szCs w:val="32"/>
        </w:rPr>
        <w:t>党支部要组织党员认真学</w:t>
      </w:r>
      <w:proofErr w:type="gramStart"/>
      <w:r>
        <w:rPr>
          <w:rFonts w:ascii="仿宋_GB2312" w:eastAsia="仿宋_GB2312" w:hAnsi="仿宋_GB2312" w:cs="仿宋_GB2312" w:hint="eastAsia"/>
          <w:sz w:val="32"/>
          <w:szCs w:val="32"/>
        </w:rPr>
        <w:t>习习近</w:t>
      </w:r>
      <w:proofErr w:type="gramEnd"/>
      <w:r>
        <w:rPr>
          <w:rFonts w:ascii="仿宋_GB2312" w:eastAsia="仿宋_GB2312" w:hAnsi="仿宋_GB2312" w:cs="仿宋_GB2312" w:hint="eastAsia"/>
          <w:sz w:val="32"/>
          <w:szCs w:val="32"/>
        </w:rPr>
        <w:t>平总书记在党史学习教育动员大会上的重要讲话和4本指定学习材料，深刻领会总书记在青海考察期间重要讲话精神，重点学习总书记在庆祝中国共产党成立100周年大会上的重要讲话。党支部委员之间、党支部委员和党员之间、党员和党员之间要交心谈心，相互提醒、交流提高。</w:t>
      </w:r>
    </w:p>
    <w:p w:rsidR="00AA1F75" w:rsidRDefault="00D65772" w:rsidP="00D37A96">
      <w:pPr>
        <w:spacing w:line="540" w:lineRule="exact"/>
        <w:ind w:firstLine="640"/>
        <w:rPr>
          <w:rFonts w:ascii="仿宋_GB2312" w:eastAsia="仿宋_GB2312" w:hAnsi="仿宋_GB2312" w:cs="仿宋_GB2312"/>
          <w:sz w:val="32"/>
          <w:szCs w:val="32"/>
        </w:rPr>
      </w:pPr>
      <w:r>
        <w:rPr>
          <w:rFonts w:ascii="楷体_GB2312" w:eastAsia="楷体_GB2312" w:hAnsi="黑体" w:cs="仿宋_GB2312" w:hint="eastAsia"/>
          <w:b/>
          <w:bCs/>
          <w:color w:val="000000" w:themeColor="text1"/>
          <w:sz w:val="32"/>
          <w:szCs w:val="32"/>
        </w:rPr>
        <w:t>三、会上严格步骤。</w:t>
      </w:r>
      <w:r>
        <w:rPr>
          <w:rFonts w:ascii="仿宋_GB2312" w:eastAsia="仿宋_GB2312" w:hAnsi="仿宋_GB2312" w:cs="仿宋_GB2312" w:hint="eastAsia"/>
          <w:sz w:val="32"/>
          <w:szCs w:val="32"/>
        </w:rPr>
        <w:t>首先，党支部书记报告半年来党支部工作情况特别是开展党史学习教育情况，通报党支部委员会检视问题情况。其次，党员逐一发言，开展自我批评和批评。党员发言内容重点围绕以下方面：</w:t>
      </w:r>
      <w:r w:rsidRPr="00E62323">
        <w:rPr>
          <w:rFonts w:ascii="仿宋_GB2312" w:eastAsia="仿宋_GB2312" w:hAnsi="仿宋_GB2312" w:cs="仿宋_GB2312" w:hint="eastAsia"/>
          <w:b/>
          <w:sz w:val="32"/>
          <w:szCs w:val="32"/>
        </w:rPr>
        <w:t>一是</w:t>
      </w:r>
      <w:r>
        <w:rPr>
          <w:rFonts w:ascii="仿宋_GB2312" w:eastAsia="仿宋_GB2312" w:hAnsi="仿宋_GB2312" w:cs="仿宋_GB2312" w:hint="eastAsia"/>
          <w:sz w:val="32"/>
          <w:szCs w:val="32"/>
        </w:rPr>
        <w:t>学</w:t>
      </w:r>
      <w:proofErr w:type="gramStart"/>
      <w:r>
        <w:rPr>
          <w:rFonts w:ascii="仿宋_GB2312" w:eastAsia="仿宋_GB2312" w:hAnsi="仿宋_GB2312" w:cs="仿宋_GB2312" w:hint="eastAsia"/>
          <w:sz w:val="32"/>
          <w:szCs w:val="32"/>
        </w:rPr>
        <w:t>习习近</w:t>
      </w:r>
      <w:proofErr w:type="gramEnd"/>
      <w:r>
        <w:rPr>
          <w:rFonts w:ascii="仿宋_GB2312" w:eastAsia="仿宋_GB2312" w:hAnsi="仿宋_GB2312" w:cs="仿宋_GB2312" w:hint="eastAsia"/>
          <w:sz w:val="32"/>
          <w:szCs w:val="32"/>
        </w:rPr>
        <w:t>平总书记在庆祝中国共产党成立100周年大会上的重要讲话的心得体会；</w:t>
      </w:r>
      <w:r w:rsidRPr="00E62323">
        <w:rPr>
          <w:rFonts w:ascii="仿宋_GB2312" w:eastAsia="仿宋_GB2312" w:hAnsi="仿宋_GB2312" w:cs="仿宋_GB2312" w:hint="eastAsia"/>
          <w:b/>
          <w:sz w:val="32"/>
          <w:szCs w:val="32"/>
        </w:rPr>
        <w:t>二是</w:t>
      </w:r>
      <w:r>
        <w:rPr>
          <w:rFonts w:ascii="仿宋_GB2312" w:eastAsia="仿宋_GB2312" w:hAnsi="仿宋_GB2312" w:cs="仿宋_GB2312" w:hint="eastAsia"/>
          <w:sz w:val="32"/>
          <w:szCs w:val="32"/>
        </w:rPr>
        <w:t>学</w:t>
      </w:r>
      <w:proofErr w:type="gramStart"/>
      <w:r>
        <w:rPr>
          <w:rFonts w:ascii="仿宋_GB2312" w:eastAsia="仿宋_GB2312" w:hAnsi="仿宋_GB2312" w:cs="仿宋_GB2312" w:hint="eastAsia"/>
          <w:sz w:val="32"/>
          <w:szCs w:val="32"/>
        </w:rPr>
        <w:t>习习近</w:t>
      </w:r>
      <w:proofErr w:type="gramEnd"/>
      <w:r>
        <w:rPr>
          <w:rFonts w:ascii="仿宋_GB2312" w:eastAsia="仿宋_GB2312" w:hAnsi="仿宋_GB2312" w:cs="仿宋_GB2312" w:hint="eastAsia"/>
          <w:sz w:val="32"/>
          <w:szCs w:val="32"/>
        </w:rPr>
        <w:t>平新时代中国特色社会主义思想和4本指定学习材料的感悟和收获；</w:t>
      </w:r>
      <w:r w:rsidRPr="00E62323">
        <w:rPr>
          <w:rFonts w:ascii="仿宋_GB2312" w:eastAsia="仿宋_GB2312" w:hAnsi="仿宋_GB2312" w:cs="仿宋_GB2312" w:hint="eastAsia"/>
          <w:b/>
          <w:sz w:val="32"/>
          <w:szCs w:val="32"/>
        </w:rPr>
        <w:t>三是</w:t>
      </w:r>
      <w:r>
        <w:rPr>
          <w:rFonts w:ascii="仿宋_GB2312" w:eastAsia="仿宋_GB2312" w:hAnsi="仿宋_GB2312" w:cs="仿宋_GB2312" w:hint="eastAsia"/>
          <w:sz w:val="32"/>
          <w:szCs w:val="32"/>
        </w:rPr>
        <w:t>在坚定理想信念、增强历史自觉、弘扬优良传统、加强党性锤炼等方面自身还存在哪些差距和不足；</w:t>
      </w:r>
      <w:r w:rsidRPr="00E62323">
        <w:rPr>
          <w:rFonts w:ascii="仿宋_GB2312" w:eastAsia="仿宋_GB2312" w:hAnsi="仿宋_GB2312" w:cs="仿宋_GB2312" w:hint="eastAsia"/>
          <w:b/>
          <w:sz w:val="32"/>
          <w:szCs w:val="32"/>
        </w:rPr>
        <w:t>四是</w:t>
      </w:r>
      <w:r>
        <w:rPr>
          <w:rFonts w:ascii="仿宋_GB2312" w:eastAsia="仿宋_GB2312" w:hAnsi="仿宋_GB2312" w:cs="仿宋_GB2312" w:hint="eastAsia"/>
          <w:sz w:val="32"/>
          <w:szCs w:val="32"/>
        </w:rPr>
        <w:t>党员先锋模范作用发挥怎么样，立足岗位、履职尽责做得怎么样，为身边群众做了什么实事好事，还有哪些差距。</w:t>
      </w:r>
    </w:p>
    <w:p w:rsidR="00AA1F75" w:rsidRDefault="00D65772" w:rsidP="00D37A96">
      <w:pPr>
        <w:spacing w:line="540" w:lineRule="exact"/>
        <w:ind w:firstLineChars="200" w:firstLine="643"/>
        <w:textAlignment w:val="baseline"/>
        <w:rPr>
          <w:rFonts w:ascii="仿宋_GB2312" w:eastAsia="仿宋_GB2312" w:hAnsi="Calibri" w:cs="仿宋_GB2312"/>
          <w:kern w:val="0"/>
          <w:sz w:val="32"/>
          <w:szCs w:val="32"/>
        </w:rPr>
      </w:pPr>
      <w:r>
        <w:rPr>
          <w:rFonts w:ascii="楷体_GB2312" w:eastAsia="楷体_GB2312" w:hAnsi="黑体" w:cs="仿宋_GB2312" w:hint="eastAsia"/>
          <w:b/>
          <w:bCs/>
          <w:color w:val="000000" w:themeColor="text1"/>
          <w:sz w:val="32"/>
          <w:szCs w:val="32"/>
        </w:rPr>
        <w:t>四、会后落实整改。</w:t>
      </w:r>
      <w:r>
        <w:rPr>
          <w:rFonts w:ascii="仿宋_GB2312" w:eastAsia="仿宋_GB2312" w:hAnsi="仿宋_GB2312" w:cs="仿宋_GB2312" w:hint="eastAsia"/>
          <w:sz w:val="32"/>
          <w:szCs w:val="32"/>
        </w:rPr>
        <w:t>针对查摆出来的问</w:t>
      </w:r>
      <w:r w:rsidR="00E62323">
        <w:rPr>
          <w:rFonts w:ascii="仿宋_GB2312" w:eastAsia="仿宋_GB2312" w:hAnsi="仿宋_GB2312" w:cs="仿宋_GB2312" w:hint="eastAsia"/>
          <w:sz w:val="32"/>
          <w:szCs w:val="32"/>
        </w:rPr>
        <w:t>题</w:t>
      </w:r>
      <w:r>
        <w:rPr>
          <w:rFonts w:ascii="仿宋_GB2312" w:eastAsia="仿宋_GB2312" w:hAnsi="仿宋_GB2312" w:cs="仿宋_GB2312" w:hint="eastAsia"/>
          <w:sz w:val="32"/>
          <w:szCs w:val="32"/>
        </w:rPr>
        <w:t>，党支部要明确整改事项和整改措施、整改时限，党员要</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整改承诺，一项一项改进提高。</w:t>
      </w:r>
    </w:p>
    <w:p w:rsidR="00AA1F75" w:rsidRDefault="00AA1F75">
      <w:pPr>
        <w:widowControl/>
        <w:jc w:val="left"/>
        <w:rPr>
          <w:rFonts w:ascii="仿宋_GB2312" w:eastAsia="仿宋_GB2312" w:hAnsi="Calibri" w:cs="仿宋_GB2312"/>
          <w:kern w:val="0"/>
          <w:sz w:val="32"/>
          <w:szCs w:val="32"/>
        </w:rPr>
        <w:sectPr w:rsidR="00AA1F75">
          <w:footerReference w:type="default" r:id="rId9"/>
          <w:pgSz w:w="11906" w:h="16838"/>
          <w:pgMar w:top="1304" w:right="1588" w:bottom="1304" w:left="1588" w:header="851" w:footer="992" w:gutter="0"/>
          <w:cols w:space="425"/>
          <w:docGrid w:type="lines" w:linePitch="312"/>
        </w:sectPr>
      </w:pPr>
    </w:p>
    <w:p w:rsidR="00AA1F75" w:rsidRDefault="00D65772">
      <w:pPr>
        <w:spacing w:line="560" w:lineRule="exact"/>
        <w:textAlignment w:val="baseline"/>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附件2：</w:t>
      </w:r>
    </w:p>
    <w:p w:rsidR="00AA1F75" w:rsidRDefault="00D65772">
      <w:pPr>
        <w:spacing w:line="560" w:lineRule="exact"/>
        <w:jc w:val="center"/>
        <w:textAlignment w:val="baseline"/>
        <w:rPr>
          <w:rFonts w:ascii="黑体" w:eastAsia="黑体" w:hAnsi="黑体" w:cs="仿宋_GB2312"/>
          <w:b/>
          <w:bCs/>
          <w:sz w:val="36"/>
          <w:szCs w:val="36"/>
        </w:rPr>
      </w:pPr>
      <w:r>
        <w:rPr>
          <w:rFonts w:ascii="黑体" w:eastAsia="黑体" w:hAnsi="黑体" w:cs="仿宋_GB2312" w:hint="eastAsia"/>
          <w:b/>
          <w:bCs/>
          <w:sz w:val="36"/>
          <w:szCs w:val="36"/>
        </w:rPr>
        <w:t>党史学习教育工作进度记录表（四）</w:t>
      </w:r>
    </w:p>
    <w:tbl>
      <w:tblPr>
        <w:tblStyle w:val="a8"/>
        <w:tblpPr w:leftFromText="180" w:rightFromText="180" w:vertAnchor="text" w:horzAnchor="page" w:tblpX="1576" w:tblpY="528"/>
        <w:tblOverlap w:val="never"/>
        <w:tblW w:w="0" w:type="auto"/>
        <w:tblInd w:w="0" w:type="dxa"/>
        <w:tblLook w:val="04A0" w:firstRow="1" w:lastRow="0" w:firstColumn="1" w:lastColumn="0" w:noHBand="0" w:noVBand="1"/>
      </w:tblPr>
      <w:tblGrid>
        <w:gridCol w:w="879"/>
        <w:gridCol w:w="1344"/>
        <w:gridCol w:w="13"/>
        <w:gridCol w:w="1331"/>
        <w:gridCol w:w="2305"/>
        <w:gridCol w:w="1892"/>
        <w:gridCol w:w="1182"/>
      </w:tblGrid>
      <w:tr w:rsidR="00AA1F75">
        <w:tc>
          <w:tcPr>
            <w:tcW w:w="2236" w:type="dxa"/>
            <w:gridSpan w:val="3"/>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党组织名称</w:t>
            </w:r>
          </w:p>
        </w:tc>
        <w:tc>
          <w:tcPr>
            <w:tcW w:w="6710" w:type="dxa"/>
            <w:gridSpan w:val="4"/>
            <w:vAlign w:val="center"/>
          </w:tcPr>
          <w:p w:rsidR="00AA1F75" w:rsidRDefault="00AA1F75">
            <w:pPr>
              <w:spacing w:line="560" w:lineRule="exact"/>
              <w:jc w:val="center"/>
              <w:textAlignment w:val="baseline"/>
              <w:rPr>
                <w:rFonts w:ascii="仿宋_GB2312" w:eastAsia="仿宋_GB2312" w:hAnsi="仿宋_GB2312" w:cs="仿宋_GB2312"/>
                <w:sz w:val="28"/>
                <w:szCs w:val="28"/>
              </w:rPr>
            </w:pPr>
          </w:p>
        </w:tc>
      </w:tr>
      <w:tr w:rsidR="00AA1F75">
        <w:tc>
          <w:tcPr>
            <w:tcW w:w="2236" w:type="dxa"/>
            <w:gridSpan w:val="3"/>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时间段</w:t>
            </w:r>
          </w:p>
        </w:tc>
        <w:tc>
          <w:tcPr>
            <w:tcW w:w="6710" w:type="dxa"/>
            <w:gridSpan w:val="4"/>
            <w:vAlign w:val="center"/>
          </w:tcPr>
          <w:p w:rsidR="00AA1F75" w:rsidRDefault="00D65772">
            <w:pPr>
              <w:spacing w:line="560" w:lineRule="exact"/>
              <w:jc w:val="center"/>
              <w:textAlignment w:val="baseline"/>
              <w:rPr>
                <w:rFonts w:ascii="仿宋_GB2312" w:eastAsia="仿宋_GB2312" w:hAnsi="仿宋_GB2312" w:cs="仿宋_GB2312"/>
                <w:sz w:val="28"/>
                <w:szCs w:val="28"/>
              </w:rPr>
            </w:pPr>
            <w:r>
              <w:rPr>
                <w:rFonts w:ascii="仿宋_GB2312" w:eastAsia="仿宋_GB2312" w:hAnsi="仿宋_GB2312" w:cs="仿宋_GB2312" w:hint="eastAsia"/>
                <w:b/>
                <w:bCs/>
                <w:sz w:val="32"/>
                <w:szCs w:val="32"/>
              </w:rPr>
              <w:t>6月12日——6月30日</w:t>
            </w:r>
          </w:p>
        </w:tc>
      </w:tr>
      <w:tr w:rsidR="00AA1F75">
        <w:tc>
          <w:tcPr>
            <w:tcW w:w="879" w:type="dxa"/>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序号</w:t>
            </w:r>
          </w:p>
        </w:tc>
        <w:tc>
          <w:tcPr>
            <w:tcW w:w="1344" w:type="dxa"/>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日期</w:t>
            </w:r>
          </w:p>
        </w:tc>
        <w:tc>
          <w:tcPr>
            <w:tcW w:w="1344" w:type="dxa"/>
            <w:gridSpan w:val="2"/>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类型</w:t>
            </w:r>
          </w:p>
        </w:tc>
        <w:tc>
          <w:tcPr>
            <w:tcW w:w="2305" w:type="dxa"/>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内容简介</w:t>
            </w:r>
          </w:p>
        </w:tc>
        <w:tc>
          <w:tcPr>
            <w:tcW w:w="1892" w:type="dxa"/>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对象和人数</w:t>
            </w:r>
          </w:p>
        </w:tc>
        <w:tc>
          <w:tcPr>
            <w:tcW w:w="1182" w:type="dxa"/>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发布的媒体</w:t>
            </w:r>
          </w:p>
        </w:tc>
      </w:tr>
      <w:tr w:rsidR="00AA1F75">
        <w:tc>
          <w:tcPr>
            <w:tcW w:w="879"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gridSpan w:val="2"/>
          </w:tcPr>
          <w:p w:rsidR="00AA1F75" w:rsidRDefault="00AA1F75">
            <w:pPr>
              <w:spacing w:line="560" w:lineRule="exact"/>
              <w:jc w:val="center"/>
              <w:textAlignment w:val="baseline"/>
              <w:rPr>
                <w:rFonts w:ascii="仿宋_GB2312" w:eastAsia="仿宋_GB2312" w:hAnsi="仿宋_GB2312" w:cs="仿宋_GB2312"/>
                <w:sz w:val="28"/>
                <w:szCs w:val="28"/>
              </w:rPr>
            </w:pPr>
          </w:p>
        </w:tc>
        <w:tc>
          <w:tcPr>
            <w:tcW w:w="2305"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892"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182" w:type="dxa"/>
          </w:tcPr>
          <w:p w:rsidR="00AA1F75" w:rsidRDefault="00AA1F75">
            <w:pPr>
              <w:spacing w:line="560" w:lineRule="exact"/>
              <w:jc w:val="center"/>
              <w:textAlignment w:val="baseline"/>
              <w:rPr>
                <w:rFonts w:ascii="仿宋_GB2312" w:eastAsia="仿宋_GB2312" w:hAnsi="仿宋_GB2312" w:cs="仿宋_GB2312"/>
                <w:sz w:val="28"/>
                <w:szCs w:val="28"/>
              </w:rPr>
            </w:pPr>
          </w:p>
        </w:tc>
      </w:tr>
      <w:tr w:rsidR="00AA1F75">
        <w:tc>
          <w:tcPr>
            <w:tcW w:w="879"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gridSpan w:val="2"/>
          </w:tcPr>
          <w:p w:rsidR="00AA1F75" w:rsidRDefault="00AA1F75">
            <w:pPr>
              <w:spacing w:line="560" w:lineRule="exact"/>
              <w:jc w:val="center"/>
              <w:textAlignment w:val="baseline"/>
              <w:rPr>
                <w:rFonts w:ascii="仿宋_GB2312" w:eastAsia="仿宋_GB2312" w:hAnsi="仿宋_GB2312" w:cs="仿宋_GB2312"/>
                <w:sz w:val="28"/>
                <w:szCs w:val="28"/>
              </w:rPr>
            </w:pPr>
          </w:p>
        </w:tc>
        <w:tc>
          <w:tcPr>
            <w:tcW w:w="2305"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892"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182" w:type="dxa"/>
          </w:tcPr>
          <w:p w:rsidR="00AA1F75" w:rsidRDefault="00AA1F75">
            <w:pPr>
              <w:spacing w:line="560" w:lineRule="exact"/>
              <w:jc w:val="center"/>
              <w:textAlignment w:val="baseline"/>
              <w:rPr>
                <w:rFonts w:ascii="仿宋_GB2312" w:eastAsia="仿宋_GB2312" w:hAnsi="仿宋_GB2312" w:cs="仿宋_GB2312"/>
                <w:sz w:val="28"/>
                <w:szCs w:val="28"/>
              </w:rPr>
            </w:pPr>
          </w:p>
        </w:tc>
      </w:tr>
      <w:tr w:rsidR="00AA1F75">
        <w:tc>
          <w:tcPr>
            <w:tcW w:w="879"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gridSpan w:val="2"/>
          </w:tcPr>
          <w:p w:rsidR="00AA1F75" w:rsidRDefault="00AA1F75">
            <w:pPr>
              <w:spacing w:line="560" w:lineRule="exact"/>
              <w:jc w:val="center"/>
              <w:textAlignment w:val="baseline"/>
              <w:rPr>
                <w:rFonts w:ascii="仿宋_GB2312" w:eastAsia="仿宋_GB2312" w:hAnsi="仿宋_GB2312" w:cs="仿宋_GB2312"/>
                <w:sz w:val="28"/>
                <w:szCs w:val="28"/>
              </w:rPr>
            </w:pPr>
          </w:p>
        </w:tc>
        <w:tc>
          <w:tcPr>
            <w:tcW w:w="2305"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892"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182" w:type="dxa"/>
          </w:tcPr>
          <w:p w:rsidR="00AA1F75" w:rsidRDefault="00AA1F75">
            <w:pPr>
              <w:spacing w:line="560" w:lineRule="exact"/>
              <w:jc w:val="center"/>
              <w:textAlignment w:val="baseline"/>
              <w:rPr>
                <w:rFonts w:ascii="仿宋_GB2312" w:eastAsia="仿宋_GB2312" w:hAnsi="仿宋_GB2312" w:cs="仿宋_GB2312"/>
                <w:sz w:val="28"/>
                <w:szCs w:val="28"/>
              </w:rPr>
            </w:pPr>
          </w:p>
        </w:tc>
      </w:tr>
    </w:tbl>
    <w:p w:rsidR="00AA1F75" w:rsidRDefault="00AA1F75">
      <w:pPr>
        <w:spacing w:line="480" w:lineRule="exact"/>
        <w:ind w:right="641" w:firstLineChars="200" w:firstLine="640"/>
        <w:jc w:val="left"/>
        <w:textAlignment w:val="baseline"/>
        <w:rPr>
          <w:rFonts w:ascii="仿宋_GB2312" w:eastAsia="仿宋_GB2312" w:hAnsi="Calibri" w:cs="仿宋_GB2312"/>
          <w:kern w:val="0"/>
          <w:sz w:val="32"/>
          <w:szCs w:val="32"/>
        </w:rPr>
      </w:pPr>
    </w:p>
    <w:p w:rsidR="00AA1F75" w:rsidRDefault="00D65772">
      <w:pPr>
        <w:spacing w:line="560" w:lineRule="exact"/>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备注：</w:t>
      </w:r>
    </w:p>
    <w:p w:rsidR="00AA1F75" w:rsidRDefault="00D65772">
      <w:pPr>
        <w:spacing w:line="560" w:lineRule="exact"/>
        <w:ind w:firstLineChars="200" w:firstLine="643"/>
        <w:textAlignment w:val="baseline"/>
        <w:rPr>
          <w:rFonts w:ascii="仿宋_GB2312" w:eastAsia="仿宋_GB2312" w:hAnsi="仿宋_GB2312" w:cs="仿宋_GB2312"/>
          <w:b/>
          <w:sz w:val="32"/>
          <w:szCs w:val="32"/>
        </w:rPr>
      </w:pPr>
      <w:r>
        <w:rPr>
          <w:rFonts w:ascii="仿宋_GB2312" w:eastAsia="仿宋_GB2312" w:hAnsi="仿宋_GB2312" w:cs="仿宋_GB2312" w:hint="eastAsia"/>
          <w:b/>
          <w:sz w:val="32"/>
          <w:szCs w:val="32"/>
        </w:rPr>
        <w:t>7月2日（本周五）前</w:t>
      </w:r>
      <w:r>
        <w:rPr>
          <w:rFonts w:ascii="仿宋_GB2312" w:eastAsia="仿宋_GB2312" w:hAnsi="仿宋_GB2312" w:cs="仿宋_GB2312" w:hint="eastAsia"/>
          <w:bCs/>
          <w:sz w:val="32"/>
          <w:szCs w:val="32"/>
        </w:rPr>
        <w:t>发送至邮箱</w:t>
      </w:r>
      <w:r>
        <w:rPr>
          <w:rFonts w:ascii="仿宋_GB2312" w:eastAsia="仿宋_GB2312" w:hAnsi="仿宋_GB2312" w:cs="仿宋_GB2312" w:hint="eastAsia"/>
          <w:sz w:val="32"/>
          <w:szCs w:val="32"/>
        </w:rPr>
        <w:t>：xhjy_dsxxjyb@163.com，文件名是“党组织名称+进度表（四）”。</w:t>
      </w:r>
    </w:p>
    <w:p w:rsidR="00AA1F75" w:rsidRDefault="00AA1F75">
      <w:pPr>
        <w:spacing w:line="560" w:lineRule="exact"/>
        <w:textAlignment w:val="baseline"/>
        <w:rPr>
          <w:rFonts w:ascii="仿宋_GB2312" w:eastAsia="仿宋_GB2312" w:hAnsi="仿宋_GB2312" w:cs="仿宋_GB2312"/>
          <w:bCs/>
          <w:sz w:val="32"/>
          <w:szCs w:val="32"/>
        </w:rPr>
      </w:pPr>
    </w:p>
    <w:p w:rsidR="00AA1F75" w:rsidRDefault="00D65772">
      <w:pPr>
        <w:spacing w:line="560" w:lineRule="exact"/>
        <w:jc w:val="center"/>
        <w:textAlignment w:val="baseline"/>
        <w:rPr>
          <w:rFonts w:ascii="黑体" w:eastAsia="黑体" w:hAnsi="黑体" w:cs="仿宋_GB2312"/>
          <w:b/>
          <w:bCs/>
          <w:sz w:val="36"/>
          <w:szCs w:val="36"/>
        </w:rPr>
      </w:pPr>
      <w:r>
        <w:rPr>
          <w:rFonts w:ascii="黑体" w:eastAsia="黑体" w:hAnsi="黑体" w:cs="仿宋_GB2312" w:hint="eastAsia"/>
          <w:b/>
          <w:bCs/>
          <w:sz w:val="36"/>
          <w:szCs w:val="36"/>
        </w:rPr>
        <w:t>党史学习教育工作进度记录表（五）</w:t>
      </w:r>
    </w:p>
    <w:tbl>
      <w:tblPr>
        <w:tblStyle w:val="a8"/>
        <w:tblpPr w:leftFromText="180" w:rightFromText="180" w:vertAnchor="text" w:horzAnchor="page" w:tblpX="1576" w:tblpY="528"/>
        <w:tblOverlap w:val="never"/>
        <w:tblW w:w="0" w:type="auto"/>
        <w:tblInd w:w="0" w:type="dxa"/>
        <w:tblLook w:val="04A0" w:firstRow="1" w:lastRow="0" w:firstColumn="1" w:lastColumn="0" w:noHBand="0" w:noVBand="1"/>
      </w:tblPr>
      <w:tblGrid>
        <w:gridCol w:w="879"/>
        <w:gridCol w:w="1344"/>
        <w:gridCol w:w="13"/>
        <w:gridCol w:w="1331"/>
        <w:gridCol w:w="2305"/>
        <w:gridCol w:w="1892"/>
        <w:gridCol w:w="1182"/>
      </w:tblGrid>
      <w:tr w:rsidR="00AA1F75">
        <w:tc>
          <w:tcPr>
            <w:tcW w:w="2236" w:type="dxa"/>
            <w:gridSpan w:val="3"/>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党组织名称</w:t>
            </w:r>
          </w:p>
        </w:tc>
        <w:tc>
          <w:tcPr>
            <w:tcW w:w="6710" w:type="dxa"/>
            <w:gridSpan w:val="4"/>
            <w:vAlign w:val="center"/>
          </w:tcPr>
          <w:p w:rsidR="00AA1F75" w:rsidRDefault="00AA1F75">
            <w:pPr>
              <w:spacing w:line="560" w:lineRule="exact"/>
              <w:jc w:val="center"/>
              <w:textAlignment w:val="baseline"/>
              <w:rPr>
                <w:rFonts w:ascii="仿宋_GB2312" w:eastAsia="仿宋_GB2312" w:hAnsi="仿宋_GB2312" w:cs="仿宋_GB2312"/>
                <w:sz w:val="28"/>
                <w:szCs w:val="28"/>
              </w:rPr>
            </w:pPr>
          </w:p>
        </w:tc>
      </w:tr>
      <w:tr w:rsidR="00AA1F75">
        <w:tc>
          <w:tcPr>
            <w:tcW w:w="2236" w:type="dxa"/>
            <w:gridSpan w:val="3"/>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时间段</w:t>
            </w:r>
          </w:p>
        </w:tc>
        <w:tc>
          <w:tcPr>
            <w:tcW w:w="6710" w:type="dxa"/>
            <w:gridSpan w:val="4"/>
            <w:vAlign w:val="center"/>
          </w:tcPr>
          <w:p w:rsidR="00AA1F75" w:rsidRDefault="00D65772">
            <w:pPr>
              <w:spacing w:line="560" w:lineRule="exact"/>
              <w:jc w:val="center"/>
              <w:textAlignment w:val="baseline"/>
              <w:rPr>
                <w:rFonts w:ascii="仿宋_GB2312" w:eastAsia="仿宋_GB2312" w:hAnsi="仿宋_GB2312" w:cs="仿宋_GB2312"/>
                <w:sz w:val="28"/>
                <w:szCs w:val="28"/>
              </w:rPr>
            </w:pPr>
            <w:r>
              <w:rPr>
                <w:rFonts w:ascii="仿宋_GB2312" w:eastAsia="仿宋_GB2312" w:hAnsi="仿宋_GB2312" w:cs="仿宋_GB2312" w:hint="eastAsia"/>
                <w:b/>
                <w:bCs/>
                <w:sz w:val="32"/>
                <w:szCs w:val="32"/>
              </w:rPr>
              <w:t>7月1日——8月31日</w:t>
            </w:r>
          </w:p>
        </w:tc>
      </w:tr>
      <w:tr w:rsidR="00AA1F75">
        <w:tc>
          <w:tcPr>
            <w:tcW w:w="879" w:type="dxa"/>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序号</w:t>
            </w:r>
          </w:p>
        </w:tc>
        <w:tc>
          <w:tcPr>
            <w:tcW w:w="1344" w:type="dxa"/>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日期</w:t>
            </w:r>
          </w:p>
        </w:tc>
        <w:tc>
          <w:tcPr>
            <w:tcW w:w="1344" w:type="dxa"/>
            <w:gridSpan w:val="2"/>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类型</w:t>
            </w:r>
          </w:p>
        </w:tc>
        <w:tc>
          <w:tcPr>
            <w:tcW w:w="2305" w:type="dxa"/>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内容简介</w:t>
            </w:r>
          </w:p>
        </w:tc>
        <w:tc>
          <w:tcPr>
            <w:tcW w:w="1892" w:type="dxa"/>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对象和人数</w:t>
            </w:r>
          </w:p>
        </w:tc>
        <w:tc>
          <w:tcPr>
            <w:tcW w:w="1182" w:type="dxa"/>
            <w:vAlign w:val="center"/>
          </w:tcPr>
          <w:p w:rsidR="00AA1F75" w:rsidRDefault="00D65772">
            <w:pPr>
              <w:spacing w:line="560" w:lineRule="exact"/>
              <w:jc w:val="center"/>
              <w:textAlignment w:val="baseline"/>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发布的媒体</w:t>
            </w:r>
          </w:p>
        </w:tc>
      </w:tr>
      <w:tr w:rsidR="00AA1F75">
        <w:tc>
          <w:tcPr>
            <w:tcW w:w="879"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gridSpan w:val="2"/>
          </w:tcPr>
          <w:p w:rsidR="00AA1F75" w:rsidRDefault="00AA1F75">
            <w:pPr>
              <w:spacing w:line="560" w:lineRule="exact"/>
              <w:jc w:val="center"/>
              <w:textAlignment w:val="baseline"/>
              <w:rPr>
                <w:rFonts w:ascii="仿宋_GB2312" w:eastAsia="仿宋_GB2312" w:hAnsi="仿宋_GB2312" w:cs="仿宋_GB2312"/>
                <w:sz w:val="28"/>
                <w:szCs w:val="28"/>
              </w:rPr>
            </w:pPr>
          </w:p>
        </w:tc>
        <w:tc>
          <w:tcPr>
            <w:tcW w:w="2305"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892"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182" w:type="dxa"/>
          </w:tcPr>
          <w:p w:rsidR="00AA1F75" w:rsidRDefault="00AA1F75">
            <w:pPr>
              <w:spacing w:line="560" w:lineRule="exact"/>
              <w:jc w:val="center"/>
              <w:textAlignment w:val="baseline"/>
              <w:rPr>
                <w:rFonts w:ascii="仿宋_GB2312" w:eastAsia="仿宋_GB2312" w:hAnsi="仿宋_GB2312" w:cs="仿宋_GB2312"/>
                <w:sz w:val="28"/>
                <w:szCs w:val="28"/>
              </w:rPr>
            </w:pPr>
          </w:p>
        </w:tc>
      </w:tr>
      <w:tr w:rsidR="00AA1F75">
        <w:tc>
          <w:tcPr>
            <w:tcW w:w="879"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gridSpan w:val="2"/>
          </w:tcPr>
          <w:p w:rsidR="00AA1F75" w:rsidRDefault="00AA1F75">
            <w:pPr>
              <w:spacing w:line="560" w:lineRule="exact"/>
              <w:jc w:val="center"/>
              <w:textAlignment w:val="baseline"/>
              <w:rPr>
                <w:rFonts w:ascii="仿宋_GB2312" w:eastAsia="仿宋_GB2312" w:hAnsi="仿宋_GB2312" w:cs="仿宋_GB2312"/>
                <w:sz w:val="28"/>
                <w:szCs w:val="28"/>
              </w:rPr>
            </w:pPr>
          </w:p>
        </w:tc>
        <w:tc>
          <w:tcPr>
            <w:tcW w:w="2305"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892"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182" w:type="dxa"/>
          </w:tcPr>
          <w:p w:rsidR="00AA1F75" w:rsidRDefault="00AA1F75">
            <w:pPr>
              <w:spacing w:line="560" w:lineRule="exact"/>
              <w:jc w:val="center"/>
              <w:textAlignment w:val="baseline"/>
              <w:rPr>
                <w:rFonts w:ascii="仿宋_GB2312" w:eastAsia="仿宋_GB2312" w:hAnsi="仿宋_GB2312" w:cs="仿宋_GB2312"/>
                <w:sz w:val="28"/>
                <w:szCs w:val="28"/>
              </w:rPr>
            </w:pPr>
          </w:p>
        </w:tc>
      </w:tr>
      <w:tr w:rsidR="00AA1F75">
        <w:tc>
          <w:tcPr>
            <w:tcW w:w="879"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344" w:type="dxa"/>
            <w:gridSpan w:val="2"/>
          </w:tcPr>
          <w:p w:rsidR="00AA1F75" w:rsidRDefault="00AA1F75">
            <w:pPr>
              <w:spacing w:line="560" w:lineRule="exact"/>
              <w:jc w:val="center"/>
              <w:textAlignment w:val="baseline"/>
              <w:rPr>
                <w:rFonts w:ascii="仿宋_GB2312" w:eastAsia="仿宋_GB2312" w:hAnsi="仿宋_GB2312" w:cs="仿宋_GB2312"/>
                <w:sz w:val="28"/>
                <w:szCs w:val="28"/>
              </w:rPr>
            </w:pPr>
          </w:p>
        </w:tc>
        <w:tc>
          <w:tcPr>
            <w:tcW w:w="2305"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892" w:type="dxa"/>
          </w:tcPr>
          <w:p w:rsidR="00AA1F75" w:rsidRDefault="00AA1F75">
            <w:pPr>
              <w:spacing w:line="560" w:lineRule="exact"/>
              <w:jc w:val="center"/>
              <w:textAlignment w:val="baseline"/>
              <w:rPr>
                <w:rFonts w:ascii="仿宋_GB2312" w:eastAsia="仿宋_GB2312" w:hAnsi="仿宋_GB2312" w:cs="仿宋_GB2312"/>
                <w:sz w:val="28"/>
                <w:szCs w:val="28"/>
              </w:rPr>
            </w:pPr>
          </w:p>
        </w:tc>
        <w:tc>
          <w:tcPr>
            <w:tcW w:w="1182" w:type="dxa"/>
          </w:tcPr>
          <w:p w:rsidR="00AA1F75" w:rsidRDefault="00AA1F75">
            <w:pPr>
              <w:spacing w:line="560" w:lineRule="exact"/>
              <w:jc w:val="center"/>
              <w:textAlignment w:val="baseline"/>
              <w:rPr>
                <w:rFonts w:ascii="仿宋_GB2312" w:eastAsia="仿宋_GB2312" w:hAnsi="仿宋_GB2312" w:cs="仿宋_GB2312"/>
                <w:sz w:val="28"/>
                <w:szCs w:val="28"/>
              </w:rPr>
            </w:pPr>
          </w:p>
        </w:tc>
      </w:tr>
    </w:tbl>
    <w:p w:rsidR="00AA1F75" w:rsidRDefault="00AA1F75">
      <w:pPr>
        <w:spacing w:line="480" w:lineRule="exact"/>
        <w:ind w:right="641" w:firstLineChars="200" w:firstLine="640"/>
        <w:jc w:val="left"/>
        <w:textAlignment w:val="baseline"/>
        <w:rPr>
          <w:rFonts w:ascii="仿宋_GB2312" w:eastAsia="仿宋_GB2312" w:hAnsi="Calibri" w:cs="仿宋_GB2312"/>
          <w:kern w:val="0"/>
          <w:sz w:val="32"/>
          <w:szCs w:val="32"/>
        </w:rPr>
      </w:pPr>
    </w:p>
    <w:p w:rsidR="00AA1F75" w:rsidRDefault="00D65772">
      <w:pPr>
        <w:spacing w:line="560" w:lineRule="exact"/>
        <w:textAlignment w:val="baseline"/>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备注： </w:t>
      </w:r>
      <w:r>
        <w:rPr>
          <w:rFonts w:ascii="仿宋_GB2312" w:eastAsia="仿宋_GB2312" w:hAnsi="仿宋_GB2312" w:cs="仿宋_GB2312" w:hint="eastAsia"/>
          <w:bCs/>
          <w:sz w:val="32"/>
          <w:szCs w:val="32"/>
        </w:rPr>
        <w:t>上交日期，另行通知</w:t>
      </w:r>
      <w:r>
        <w:rPr>
          <w:rFonts w:ascii="仿宋_GB2312" w:eastAsia="仿宋_GB2312" w:hAnsi="仿宋_GB2312" w:cs="仿宋_GB2312" w:hint="eastAsia"/>
          <w:sz w:val="32"/>
          <w:szCs w:val="32"/>
        </w:rPr>
        <w:t>。</w:t>
      </w:r>
    </w:p>
    <w:sectPr w:rsidR="00AA1F75">
      <w:pgSz w:w="11906" w:h="16838"/>
      <w:pgMar w:top="1304" w:right="1587" w:bottom="1304" w:left="1587" w:header="851" w:footer="992" w:gutter="0"/>
      <w:cols w:space="0"/>
      <w:docGrid w:type="lines" w:linePitch="3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7E5" w:rsidRDefault="00C157E5">
      <w:r>
        <w:separator/>
      </w:r>
    </w:p>
  </w:endnote>
  <w:endnote w:type="continuationSeparator" w:id="0">
    <w:p w:rsidR="00C157E5" w:rsidRDefault="00C15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69639"/>
    </w:sdtPr>
    <w:sdtEndPr/>
    <w:sdtContent>
      <w:p w:rsidR="00AA1F75" w:rsidRDefault="00D65772">
        <w:pPr>
          <w:pStyle w:val="a6"/>
          <w:jc w:val="center"/>
        </w:pPr>
        <w:r>
          <w:fldChar w:fldCharType="begin"/>
        </w:r>
        <w:r>
          <w:instrText xml:space="preserve"> PAGE   \* MERGEFORMAT </w:instrText>
        </w:r>
        <w:r>
          <w:fldChar w:fldCharType="separate"/>
        </w:r>
        <w:r w:rsidR="00106D11" w:rsidRPr="00106D11">
          <w:rPr>
            <w:noProof/>
            <w:lang w:val="zh-CN"/>
          </w:rPr>
          <w:t>2</w:t>
        </w:r>
        <w:r>
          <w:rPr>
            <w:lang w:val="zh-CN"/>
          </w:rPr>
          <w:fldChar w:fldCharType="end"/>
        </w:r>
      </w:p>
    </w:sdtContent>
  </w:sdt>
  <w:p w:rsidR="00AA1F75" w:rsidRDefault="00AA1F7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7E5" w:rsidRDefault="00C157E5">
      <w:r>
        <w:separator/>
      </w:r>
    </w:p>
  </w:footnote>
  <w:footnote w:type="continuationSeparator" w:id="0">
    <w:p w:rsidR="00C157E5" w:rsidRDefault="00C157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61"/>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1457C3"/>
    <w:rsid w:val="0000358F"/>
    <w:rsid w:val="000043FB"/>
    <w:rsid w:val="000062C6"/>
    <w:rsid w:val="00016108"/>
    <w:rsid w:val="00034666"/>
    <w:rsid w:val="0005204D"/>
    <w:rsid w:val="00070A19"/>
    <w:rsid w:val="00071468"/>
    <w:rsid w:val="00082991"/>
    <w:rsid w:val="00084AF4"/>
    <w:rsid w:val="00094580"/>
    <w:rsid w:val="000A3AFA"/>
    <w:rsid w:val="000A46D1"/>
    <w:rsid w:val="000B461F"/>
    <w:rsid w:val="000D5602"/>
    <w:rsid w:val="00106D11"/>
    <w:rsid w:val="00107479"/>
    <w:rsid w:val="00132010"/>
    <w:rsid w:val="00133236"/>
    <w:rsid w:val="00190737"/>
    <w:rsid w:val="001A18F6"/>
    <w:rsid w:val="001C0FE8"/>
    <w:rsid w:val="001C14AD"/>
    <w:rsid w:val="001C49CA"/>
    <w:rsid w:val="001D1FEC"/>
    <w:rsid w:val="001F21A8"/>
    <w:rsid w:val="001F66AF"/>
    <w:rsid w:val="00207BF6"/>
    <w:rsid w:val="00213ED9"/>
    <w:rsid w:val="00231BC6"/>
    <w:rsid w:val="0024587A"/>
    <w:rsid w:val="002554EF"/>
    <w:rsid w:val="00266A68"/>
    <w:rsid w:val="00266C38"/>
    <w:rsid w:val="00280079"/>
    <w:rsid w:val="0029210A"/>
    <w:rsid w:val="002C5D58"/>
    <w:rsid w:val="002C6776"/>
    <w:rsid w:val="002E49B9"/>
    <w:rsid w:val="00316DD5"/>
    <w:rsid w:val="00327BBC"/>
    <w:rsid w:val="00334705"/>
    <w:rsid w:val="003363EC"/>
    <w:rsid w:val="003365FB"/>
    <w:rsid w:val="00345068"/>
    <w:rsid w:val="0035107C"/>
    <w:rsid w:val="00357B03"/>
    <w:rsid w:val="00360965"/>
    <w:rsid w:val="00372601"/>
    <w:rsid w:val="00391EEB"/>
    <w:rsid w:val="00394240"/>
    <w:rsid w:val="003E4C6F"/>
    <w:rsid w:val="003F00C9"/>
    <w:rsid w:val="003F4CAA"/>
    <w:rsid w:val="00421470"/>
    <w:rsid w:val="004228F3"/>
    <w:rsid w:val="0042633A"/>
    <w:rsid w:val="00431996"/>
    <w:rsid w:val="00434FE4"/>
    <w:rsid w:val="00437C62"/>
    <w:rsid w:val="00440718"/>
    <w:rsid w:val="00440F80"/>
    <w:rsid w:val="00465C84"/>
    <w:rsid w:val="00475FEC"/>
    <w:rsid w:val="0048725A"/>
    <w:rsid w:val="00490BDC"/>
    <w:rsid w:val="004A24F8"/>
    <w:rsid w:val="004A4E09"/>
    <w:rsid w:val="004D27F6"/>
    <w:rsid w:val="004F0EE0"/>
    <w:rsid w:val="005003FB"/>
    <w:rsid w:val="0050137E"/>
    <w:rsid w:val="005022FA"/>
    <w:rsid w:val="00525991"/>
    <w:rsid w:val="005316BC"/>
    <w:rsid w:val="00542ACC"/>
    <w:rsid w:val="0054746C"/>
    <w:rsid w:val="00556617"/>
    <w:rsid w:val="00556D8B"/>
    <w:rsid w:val="00566FED"/>
    <w:rsid w:val="00574385"/>
    <w:rsid w:val="00587924"/>
    <w:rsid w:val="00590ABA"/>
    <w:rsid w:val="00593F19"/>
    <w:rsid w:val="00597DC2"/>
    <w:rsid w:val="005C2A7C"/>
    <w:rsid w:val="005C3E9C"/>
    <w:rsid w:val="005E0EF8"/>
    <w:rsid w:val="005F2AC6"/>
    <w:rsid w:val="005F30FA"/>
    <w:rsid w:val="005F34C2"/>
    <w:rsid w:val="00600A4F"/>
    <w:rsid w:val="00606B20"/>
    <w:rsid w:val="00614A95"/>
    <w:rsid w:val="00625658"/>
    <w:rsid w:val="00631248"/>
    <w:rsid w:val="006519DC"/>
    <w:rsid w:val="006572DA"/>
    <w:rsid w:val="00667B48"/>
    <w:rsid w:val="006A4A3C"/>
    <w:rsid w:val="006A6ACC"/>
    <w:rsid w:val="006B2F05"/>
    <w:rsid w:val="006C147E"/>
    <w:rsid w:val="006E4D53"/>
    <w:rsid w:val="0070486D"/>
    <w:rsid w:val="00706D45"/>
    <w:rsid w:val="00712EFD"/>
    <w:rsid w:val="00714239"/>
    <w:rsid w:val="00714A83"/>
    <w:rsid w:val="00716A1A"/>
    <w:rsid w:val="007279C1"/>
    <w:rsid w:val="00730D62"/>
    <w:rsid w:val="0074117A"/>
    <w:rsid w:val="007469EE"/>
    <w:rsid w:val="00752497"/>
    <w:rsid w:val="0077571B"/>
    <w:rsid w:val="00776F2F"/>
    <w:rsid w:val="007852A0"/>
    <w:rsid w:val="007856F5"/>
    <w:rsid w:val="00797AA1"/>
    <w:rsid w:val="007A45C5"/>
    <w:rsid w:val="007B06BC"/>
    <w:rsid w:val="007B5239"/>
    <w:rsid w:val="007C43CF"/>
    <w:rsid w:val="007C7E09"/>
    <w:rsid w:val="007D51E3"/>
    <w:rsid w:val="00803A9B"/>
    <w:rsid w:val="00806097"/>
    <w:rsid w:val="00823805"/>
    <w:rsid w:val="00844066"/>
    <w:rsid w:val="008676C6"/>
    <w:rsid w:val="008742F4"/>
    <w:rsid w:val="008A6683"/>
    <w:rsid w:val="008C1A25"/>
    <w:rsid w:val="008C65EA"/>
    <w:rsid w:val="008F3893"/>
    <w:rsid w:val="00901B03"/>
    <w:rsid w:val="009217E2"/>
    <w:rsid w:val="00957DD8"/>
    <w:rsid w:val="009631E2"/>
    <w:rsid w:val="009632DE"/>
    <w:rsid w:val="009678ED"/>
    <w:rsid w:val="00984DBA"/>
    <w:rsid w:val="00991BE8"/>
    <w:rsid w:val="009A45F1"/>
    <w:rsid w:val="009B0073"/>
    <w:rsid w:val="009C2ACF"/>
    <w:rsid w:val="009E31D9"/>
    <w:rsid w:val="009E7898"/>
    <w:rsid w:val="009F5124"/>
    <w:rsid w:val="00A02D9C"/>
    <w:rsid w:val="00A11A0B"/>
    <w:rsid w:val="00A13296"/>
    <w:rsid w:val="00A177C8"/>
    <w:rsid w:val="00A24E14"/>
    <w:rsid w:val="00A32AF1"/>
    <w:rsid w:val="00A33A07"/>
    <w:rsid w:val="00A44792"/>
    <w:rsid w:val="00A45F9A"/>
    <w:rsid w:val="00A7262F"/>
    <w:rsid w:val="00A91F2D"/>
    <w:rsid w:val="00AA1F75"/>
    <w:rsid w:val="00AC76E8"/>
    <w:rsid w:val="00AD404D"/>
    <w:rsid w:val="00AF5B25"/>
    <w:rsid w:val="00B01D99"/>
    <w:rsid w:val="00B251A4"/>
    <w:rsid w:val="00B61EC6"/>
    <w:rsid w:val="00B80ABE"/>
    <w:rsid w:val="00B841A6"/>
    <w:rsid w:val="00B905C8"/>
    <w:rsid w:val="00BE7DD7"/>
    <w:rsid w:val="00BF7F26"/>
    <w:rsid w:val="00C00519"/>
    <w:rsid w:val="00C157E5"/>
    <w:rsid w:val="00C33A1F"/>
    <w:rsid w:val="00C458BF"/>
    <w:rsid w:val="00C50CE3"/>
    <w:rsid w:val="00C7006C"/>
    <w:rsid w:val="00C856DB"/>
    <w:rsid w:val="00C872AE"/>
    <w:rsid w:val="00CA5679"/>
    <w:rsid w:val="00CB39CC"/>
    <w:rsid w:val="00CB47F1"/>
    <w:rsid w:val="00CD2DF3"/>
    <w:rsid w:val="00CF68FC"/>
    <w:rsid w:val="00D02BEB"/>
    <w:rsid w:val="00D12914"/>
    <w:rsid w:val="00D16A78"/>
    <w:rsid w:val="00D26BDA"/>
    <w:rsid w:val="00D304BF"/>
    <w:rsid w:val="00D35CBA"/>
    <w:rsid w:val="00D3791D"/>
    <w:rsid w:val="00D37A96"/>
    <w:rsid w:val="00D44978"/>
    <w:rsid w:val="00D46A18"/>
    <w:rsid w:val="00D47BD0"/>
    <w:rsid w:val="00D65772"/>
    <w:rsid w:val="00D66863"/>
    <w:rsid w:val="00D73486"/>
    <w:rsid w:val="00D841A1"/>
    <w:rsid w:val="00D845FC"/>
    <w:rsid w:val="00DD3EDB"/>
    <w:rsid w:val="00DF0A2D"/>
    <w:rsid w:val="00DF6742"/>
    <w:rsid w:val="00DF7ABA"/>
    <w:rsid w:val="00E03506"/>
    <w:rsid w:val="00E507E3"/>
    <w:rsid w:val="00E518C7"/>
    <w:rsid w:val="00E62323"/>
    <w:rsid w:val="00E6335F"/>
    <w:rsid w:val="00E64DF2"/>
    <w:rsid w:val="00EB5222"/>
    <w:rsid w:val="00EB6143"/>
    <w:rsid w:val="00EC49E6"/>
    <w:rsid w:val="00ED56FA"/>
    <w:rsid w:val="00EE76C1"/>
    <w:rsid w:val="00EF12EF"/>
    <w:rsid w:val="00F01C79"/>
    <w:rsid w:val="00F12639"/>
    <w:rsid w:val="00F1520C"/>
    <w:rsid w:val="00F25BF0"/>
    <w:rsid w:val="00F302F3"/>
    <w:rsid w:val="00F51864"/>
    <w:rsid w:val="00F654B8"/>
    <w:rsid w:val="00F674B5"/>
    <w:rsid w:val="00F73B62"/>
    <w:rsid w:val="00F83E84"/>
    <w:rsid w:val="00FA038D"/>
    <w:rsid w:val="00FC2C9A"/>
    <w:rsid w:val="00FD3085"/>
    <w:rsid w:val="00FE2054"/>
    <w:rsid w:val="02000CFE"/>
    <w:rsid w:val="025723E7"/>
    <w:rsid w:val="02DC737A"/>
    <w:rsid w:val="03D56DD8"/>
    <w:rsid w:val="04B86A31"/>
    <w:rsid w:val="04F47766"/>
    <w:rsid w:val="0516666B"/>
    <w:rsid w:val="07866AD7"/>
    <w:rsid w:val="08C50022"/>
    <w:rsid w:val="09D5521E"/>
    <w:rsid w:val="0AD45A1C"/>
    <w:rsid w:val="0B3C3D21"/>
    <w:rsid w:val="0B535F64"/>
    <w:rsid w:val="0BA53C54"/>
    <w:rsid w:val="0C865D75"/>
    <w:rsid w:val="0CFD12D0"/>
    <w:rsid w:val="0D452B0B"/>
    <w:rsid w:val="0D8609C6"/>
    <w:rsid w:val="0DAC3C77"/>
    <w:rsid w:val="0DC30202"/>
    <w:rsid w:val="0E332183"/>
    <w:rsid w:val="0EED6575"/>
    <w:rsid w:val="0F0335FE"/>
    <w:rsid w:val="0F5E5C5B"/>
    <w:rsid w:val="0F7E093B"/>
    <w:rsid w:val="0FFA2CB6"/>
    <w:rsid w:val="10074856"/>
    <w:rsid w:val="10C20568"/>
    <w:rsid w:val="126023F5"/>
    <w:rsid w:val="126F1665"/>
    <w:rsid w:val="12D73B4D"/>
    <w:rsid w:val="13AD3CC0"/>
    <w:rsid w:val="13CE76A7"/>
    <w:rsid w:val="14381E18"/>
    <w:rsid w:val="148864A0"/>
    <w:rsid w:val="16272DA6"/>
    <w:rsid w:val="16706EF3"/>
    <w:rsid w:val="17580C71"/>
    <w:rsid w:val="17614647"/>
    <w:rsid w:val="1A6A36E7"/>
    <w:rsid w:val="1B88768C"/>
    <w:rsid w:val="1C823362"/>
    <w:rsid w:val="1C964693"/>
    <w:rsid w:val="1C9C3C61"/>
    <w:rsid w:val="1CFE615B"/>
    <w:rsid w:val="1D4F0B53"/>
    <w:rsid w:val="1D8D1421"/>
    <w:rsid w:val="1DFC6BE7"/>
    <w:rsid w:val="1ED415FA"/>
    <w:rsid w:val="1F5A4982"/>
    <w:rsid w:val="1F9C4BE4"/>
    <w:rsid w:val="205E04E8"/>
    <w:rsid w:val="240D04AC"/>
    <w:rsid w:val="242C1E07"/>
    <w:rsid w:val="243929E7"/>
    <w:rsid w:val="24CF3AD2"/>
    <w:rsid w:val="25035158"/>
    <w:rsid w:val="26815588"/>
    <w:rsid w:val="272B78AF"/>
    <w:rsid w:val="2733532B"/>
    <w:rsid w:val="28C607B7"/>
    <w:rsid w:val="291202EC"/>
    <w:rsid w:val="294A108A"/>
    <w:rsid w:val="2A8A26B5"/>
    <w:rsid w:val="2AAA449E"/>
    <w:rsid w:val="2B604FDA"/>
    <w:rsid w:val="2BB96298"/>
    <w:rsid w:val="2C7D3FB7"/>
    <w:rsid w:val="2D0A6036"/>
    <w:rsid w:val="2D1A0CB8"/>
    <w:rsid w:val="2E5A3A76"/>
    <w:rsid w:val="2E917B0F"/>
    <w:rsid w:val="2EA60A76"/>
    <w:rsid w:val="2F5B6F58"/>
    <w:rsid w:val="2F6921D7"/>
    <w:rsid w:val="310E4700"/>
    <w:rsid w:val="330F242E"/>
    <w:rsid w:val="33CA4803"/>
    <w:rsid w:val="3403122B"/>
    <w:rsid w:val="34143BB9"/>
    <w:rsid w:val="34331932"/>
    <w:rsid w:val="354A4E21"/>
    <w:rsid w:val="35D45519"/>
    <w:rsid w:val="35FF11A3"/>
    <w:rsid w:val="36550793"/>
    <w:rsid w:val="3671590A"/>
    <w:rsid w:val="367F043E"/>
    <w:rsid w:val="36BD3A16"/>
    <w:rsid w:val="37FD2BCE"/>
    <w:rsid w:val="37FF570D"/>
    <w:rsid w:val="385054F1"/>
    <w:rsid w:val="38714DFE"/>
    <w:rsid w:val="38807C92"/>
    <w:rsid w:val="390B389B"/>
    <w:rsid w:val="39F573E4"/>
    <w:rsid w:val="3A89766D"/>
    <w:rsid w:val="3B823870"/>
    <w:rsid w:val="3BFB2F99"/>
    <w:rsid w:val="3D4B4442"/>
    <w:rsid w:val="3DDA6579"/>
    <w:rsid w:val="405D0EFB"/>
    <w:rsid w:val="422F65A1"/>
    <w:rsid w:val="4358651A"/>
    <w:rsid w:val="445A3BE4"/>
    <w:rsid w:val="456D4F53"/>
    <w:rsid w:val="474D5273"/>
    <w:rsid w:val="4A1B5E88"/>
    <w:rsid w:val="4AFA0A51"/>
    <w:rsid w:val="4CE07C12"/>
    <w:rsid w:val="4E5E278A"/>
    <w:rsid w:val="4EEE1BD7"/>
    <w:rsid w:val="4F4F75D9"/>
    <w:rsid w:val="51FB225C"/>
    <w:rsid w:val="525D476A"/>
    <w:rsid w:val="555B3617"/>
    <w:rsid w:val="56393071"/>
    <w:rsid w:val="56E02A15"/>
    <w:rsid w:val="56F35E2F"/>
    <w:rsid w:val="5A0037FF"/>
    <w:rsid w:val="5A0D5F57"/>
    <w:rsid w:val="5B7338E1"/>
    <w:rsid w:val="5C243F63"/>
    <w:rsid w:val="5CDD6004"/>
    <w:rsid w:val="5E3D66B4"/>
    <w:rsid w:val="5E981164"/>
    <w:rsid w:val="5F015868"/>
    <w:rsid w:val="5FCB64A6"/>
    <w:rsid w:val="60594619"/>
    <w:rsid w:val="60B04DE8"/>
    <w:rsid w:val="60C55D7C"/>
    <w:rsid w:val="61F010DC"/>
    <w:rsid w:val="622C20B5"/>
    <w:rsid w:val="626E3265"/>
    <w:rsid w:val="627859CF"/>
    <w:rsid w:val="62866350"/>
    <w:rsid w:val="6312293B"/>
    <w:rsid w:val="64041021"/>
    <w:rsid w:val="661457C3"/>
    <w:rsid w:val="66727A2A"/>
    <w:rsid w:val="670F09A8"/>
    <w:rsid w:val="68963E69"/>
    <w:rsid w:val="69085495"/>
    <w:rsid w:val="6B6E10E4"/>
    <w:rsid w:val="6C181D07"/>
    <w:rsid w:val="6E1824DC"/>
    <w:rsid w:val="6FD35C63"/>
    <w:rsid w:val="705E2521"/>
    <w:rsid w:val="71256888"/>
    <w:rsid w:val="71D45A8E"/>
    <w:rsid w:val="723F16FC"/>
    <w:rsid w:val="725002E4"/>
    <w:rsid w:val="72AA7489"/>
    <w:rsid w:val="72B26D1B"/>
    <w:rsid w:val="72BC19B4"/>
    <w:rsid w:val="73AC52A2"/>
    <w:rsid w:val="74010CD6"/>
    <w:rsid w:val="740B2634"/>
    <w:rsid w:val="74390836"/>
    <w:rsid w:val="74B53D1C"/>
    <w:rsid w:val="74D77F35"/>
    <w:rsid w:val="751D5FB2"/>
    <w:rsid w:val="76F80885"/>
    <w:rsid w:val="77E00B96"/>
    <w:rsid w:val="78C36206"/>
    <w:rsid w:val="79BE0CA2"/>
    <w:rsid w:val="7B9C55E1"/>
    <w:rsid w:val="7C2D09F4"/>
    <w:rsid w:val="7C837CBC"/>
    <w:rsid w:val="7CE5519A"/>
    <w:rsid w:val="7DF75F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qFormat="1"/>
    <w:lsdException w:name="FollowedHyperlink"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szCs w:val="21"/>
    </w:rPr>
  </w:style>
  <w:style w:type="paragraph" w:styleId="a4">
    <w:name w:val="Date"/>
    <w:basedOn w:val="a"/>
    <w:next w:val="a"/>
    <w:link w:val="Char"/>
    <w:qFormat/>
    <w:pPr>
      <w:ind w:leftChars="2500" w:left="100"/>
    </w:pPr>
  </w:style>
  <w:style w:type="paragraph" w:styleId="a5">
    <w:name w:val="Balloon Text"/>
    <w:basedOn w:val="a"/>
    <w:link w:val="Char0"/>
    <w:qFormat/>
    <w:rPr>
      <w:sz w:val="18"/>
      <w:szCs w:val="18"/>
    </w:rPr>
  </w:style>
  <w:style w:type="paragraph" w:styleId="a6">
    <w:name w:val="footer"/>
    <w:basedOn w:val="a"/>
    <w:link w:val="Char1"/>
    <w:uiPriority w:val="99"/>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table" w:styleId="a8">
    <w:name w:val="Table Gri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qFormat/>
  </w:style>
  <w:style w:type="character" w:styleId="aa">
    <w:name w:val="FollowedHyperlink"/>
    <w:basedOn w:val="a0"/>
    <w:qFormat/>
    <w:rPr>
      <w:color w:val="800080"/>
      <w:u w:val="single"/>
    </w:rPr>
  </w:style>
  <w:style w:type="character" w:styleId="ab">
    <w:name w:val="Hyperlink"/>
    <w:basedOn w:val="a0"/>
    <w:qFormat/>
    <w:rPr>
      <w:color w:val="0563C1" w:themeColor="hyperlink"/>
      <w:u w:val="single"/>
    </w:rPr>
  </w:style>
  <w:style w:type="character" w:customStyle="1" w:styleId="Char2">
    <w:name w:val="页眉 Char"/>
    <w:basedOn w:val="a0"/>
    <w:link w:val="a7"/>
    <w:qFormat/>
    <w:rPr>
      <w:kern w:val="2"/>
      <w:sz w:val="18"/>
      <w:szCs w:val="18"/>
    </w:rPr>
  </w:style>
  <w:style w:type="character" w:customStyle="1" w:styleId="Char1">
    <w:name w:val="页脚 Char"/>
    <w:basedOn w:val="a0"/>
    <w:link w:val="a6"/>
    <w:uiPriority w:val="99"/>
    <w:qFormat/>
    <w:rPr>
      <w:kern w:val="2"/>
      <w:sz w:val="18"/>
      <w:szCs w:val="18"/>
    </w:rPr>
  </w:style>
  <w:style w:type="character" w:customStyle="1" w:styleId="Char">
    <w:name w:val="日期 Char"/>
    <w:basedOn w:val="a0"/>
    <w:link w:val="a4"/>
    <w:qFormat/>
    <w:rPr>
      <w:kern w:val="2"/>
      <w:sz w:val="21"/>
      <w:szCs w:val="24"/>
    </w:rPr>
  </w:style>
  <w:style w:type="paragraph" w:styleId="ac">
    <w:name w:val="List Paragraph"/>
    <w:basedOn w:val="a"/>
    <w:uiPriority w:val="99"/>
    <w:qFormat/>
    <w:pPr>
      <w:ind w:firstLineChars="200" w:firstLine="420"/>
    </w:pPr>
  </w:style>
  <w:style w:type="character" w:customStyle="1" w:styleId="Char0">
    <w:name w:val="批注框文本 Char"/>
    <w:basedOn w:val="a0"/>
    <w:link w:val="a5"/>
    <w:qFormat/>
    <w:rPr>
      <w:kern w:val="2"/>
      <w:sz w:val="18"/>
      <w:szCs w:val="18"/>
    </w:rPr>
  </w:style>
  <w:style w:type="character" w:customStyle="1" w:styleId="NormalCharacter">
    <w:name w:val="NormalCharacter"/>
    <w:link w:val="UserStyle0"/>
    <w:qFormat/>
    <w:rPr>
      <w:rFonts w:cs="Calibri"/>
      <w:sz w:val="24"/>
      <w:szCs w:val="24"/>
    </w:rPr>
  </w:style>
  <w:style w:type="paragraph" w:customStyle="1" w:styleId="UserStyle0">
    <w:name w:val="UserStyle_0"/>
    <w:basedOn w:val="a"/>
    <w:link w:val="NormalCharacter"/>
    <w:qFormat/>
    <w:pPr>
      <w:widowControl/>
    </w:pPr>
    <w:rPr>
      <w:rFonts w:cs="Calibri"/>
      <w:sz w:val="24"/>
    </w:rPr>
  </w:style>
  <w:style w:type="character" w:customStyle="1" w:styleId="font112">
    <w:name w:val="font112"/>
    <w:basedOn w:val="a0"/>
    <w:qFormat/>
    <w:rPr>
      <w:rFonts w:ascii="仿宋" w:eastAsia="仿宋" w:hAnsi="仿宋" w:cs="仿宋" w:hint="eastAsia"/>
      <w:color w:val="111111"/>
      <w:sz w:val="22"/>
      <w:szCs w:val="22"/>
      <w:u w:val="none"/>
    </w:rPr>
  </w:style>
  <w:style w:type="character" w:customStyle="1" w:styleId="font11">
    <w:name w:val="font11"/>
    <w:basedOn w:val="a0"/>
    <w:qFormat/>
    <w:rPr>
      <w:rFonts w:ascii="仿宋" w:eastAsia="仿宋" w:hAnsi="仿宋" w:cs="仿宋" w:hint="eastAsia"/>
      <w:color w:val="111111"/>
      <w:sz w:val="22"/>
      <w:szCs w:val="22"/>
      <w:u w:val="none"/>
    </w:rPr>
  </w:style>
  <w:style w:type="character" w:customStyle="1" w:styleId="font51">
    <w:name w:val="font51"/>
    <w:basedOn w:val="a0"/>
    <w:qFormat/>
    <w:rPr>
      <w:rFonts w:ascii="Calibri" w:hAnsi="Calibri" w:cs="Calibri"/>
      <w:color w:val="000000"/>
      <w:sz w:val="22"/>
      <w:szCs w:val="22"/>
      <w:u w:val="none"/>
    </w:rPr>
  </w:style>
  <w:style w:type="character" w:customStyle="1" w:styleId="font61">
    <w:name w:val="font61"/>
    <w:basedOn w:val="a0"/>
    <w:qFormat/>
    <w:rPr>
      <w:rFonts w:ascii="仿宋" w:eastAsia="仿宋" w:hAnsi="仿宋" w:cs="仿宋" w:hint="eastAsia"/>
      <w:color w:val="000000"/>
      <w:sz w:val="22"/>
      <w:szCs w:val="22"/>
      <w:u w:val="none"/>
    </w:rPr>
  </w:style>
  <w:style w:type="character" w:customStyle="1" w:styleId="font121">
    <w:name w:val="font121"/>
    <w:basedOn w:val="a0"/>
    <w:qFormat/>
    <w:rPr>
      <w:rFonts w:ascii="仿宋" w:eastAsia="仿宋" w:hAnsi="仿宋" w:cs="仿宋" w:hint="eastAsia"/>
      <w:color w:val="000000"/>
      <w:sz w:val="22"/>
      <w:szCs w:val="22"/>
      <w:u w:val="none"/>
    </w:rPr>
  </w:style>
  <w:style w:type="character" w:customStyle="1" w:styleId="font71">
    <w:name w:val="font71"/>
    <w:basedOn w:val="a0"/>
    <w:qFormat/>
    <w:rPr>
      <w:rFonts w:ascii="仿宋" w:eastAsia="仿宋" w:hAnsi="仿宋" w:cs="仿宋" w:hint="eastAsia"/>
      <w:color w:val="000000"/>
      <w:sz w:val="22"/>
      <w:szCs w:val="22"/>
      <w:u w:val="none"/>
    </w:rPr>
  </w:style>
  <w:style w:type="character" w:customStyle="1" w:styleId="font131">
    <w:name w:val="font131"/>
    <w:basedOn w:val="a0"/>
    <w:qFormat/>
    <w:rPr>
      <w:rFonts w:ascii="宋体" w:eastAsia="宋体" w:hAnsi="宋体" w:cs="宋体" w:hint="eastAsia"/>
      <w:color w:val="000000"/>
      <w:sz w:val="22"/>
      <w:szCs w:val="22"/>
      <w:u w:val="none"/>
    </w:rPr>
  </w:style>
  <w:style w:type="character" w:customStyle="1" w:styleId="font41">
    <w:name w:val="font41"/>
    <w:basedOn w:val="a0"/>
    <w:qFormat/>
    <w:rPr>
      <w:rFonts w:ascii="仿宋" w:eastAsia="仿宋" w:hAnsi="仿宋" w:cs="仿宋" w:hint="eastAsia"/>
      <w:color w:val="000000"/>
      <w:sz w:val="22"/>
      <w:szCs w:val="22"/>
      <w:u w:val="none"/>
    </w:rPr>
  </w:style>
  <w:style w:type="character" w:customStyle="1" w:styleId="font141">
    <w:name w:val="font141"/>
    <w:basedOn w:val="a0"/>
    <w:qFormat/>
    <w:rPr>
      <w:rFonts w:ascii="仿宋" w:eastAsia="仿宋" w:hAnsi="仿宋" w:cs="仿宋" w:hint="eastAsia"/>
      <w:color w:val="000000"/>
      <w:sz w:val="22"/>
      <w:szCs w:val="22"/>
      <w:u w:val="none"/>
    </w:rPr>
  </w:style>
  <w:style w:type="character" w:customStyle="1" w:styleId="font91">
    <w:name w:val="font91"/>
    <w:basedOn w:val="a0"/>
    <w:qFormat/>
    <w:rPr>
      <w:rFonts w:ascii="仿宋" w:eastAsia="仿宋" w:hAnsi="仿宋" w:cs="仿宋"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qFormat="1"/>
    <w:lsdException w:name="FollowedHyperlink"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szCs w:val="21"/>
    </w:rPr>
  </w:style>
  <w:style w:type="paragraph" w:styleId="a4">
    <w:name w:val="Date"/>
    <w:basedOn w:val="a"/>
    <w:next w:val="a"/>
    <w:link w:val="Char"/>
    <w:qFormat/>
    <w:pPr>
      <w:ind w:leftChars="2500" w:left="100"/>
    </w:pPr>
  </w:style>
  <w:style w:type="paragraph" w:styleId="a5">
    <w:name w:val="Balloon Text"/>
    <w:basedOn w:val="a"/>
    <w:link w:val="Char0"/>
    <w:qFormat/>
    <w:rPr>
      <w:sz w:val="18"/>
      <w:szCs w:val="18"/>
    </w:rPr>
  </w:style>
  <w:style w:type="paragraph" w:styleId="a6">
    <w:name w:val="footer"/>
    <w:basedOn w:val="a"/>
    <w:link w:val="Char1"/>
    <w:uiPriority w:val="99"/>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table" w:styleId="a8">
    <w:name w:val="Table Gri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qFormat/>
  </w:style>
  <w:style w:type="character" w:styleId="aa">
    <w:name w:val="FollowedHyperlink"/>
    <w:basedOn w:val="a0"/>
    <w:qFormat/>
    <w:rPr>
      <w:color w:val="800080"/>
      <w:u w:val="single"/>
    </w:rPr>
  </w:style>
  <w:style w:type="character" w:styleId="ab">
    <w:name w:val="Hyperlink"/>
    <w:basedOn w:val="a0"/>
    <w:qFormat/>
    <w:rPr>
      <w:color w:val="0563C1" w:themeColor="hyperlink"/>
      <w:u w:val="single"/>
    </w:rPr>
  </w:style>
  <w:style w:type="character" w:customStyle="1" w:styleId="Char2">
    <w:name w:val="页眉 Char"/>
    <w:basedOn w:val="a0"/>
    <w:link w:val="a7"/>
    <w:qFormat/>
    <w:rPr>
      <w:kern w:val="2"/>
      <w:sz w:val="18"/>
      <w:szCs w:val="18"/>
    </w:rPr>
  </w:style>
  <w:style w:type="character" w:customStyle="1" w:styleId="Char1">
    <w:name w:val="页脚 Char"/>
    <w:basedOn w:val="a0"/>
    <w:link w:val="a6"/>
    <w:uiPriority w:val="99"/>
    <w:qFormat/>
    <w:rPr>
      <w:kern w:val="2"/>
      <w:sz w:val="18"/>
      <w:szCs w:val="18"/>
    </w:rPr>
  </w:style>
  <w:style w:type="character" w:customStyle="1" w:styleId="Char">
    <w:name w:val="日期 Char"/>
    <w:basedOn w:val="a0"/>
    <w:link w:val="a4"/>
    <w:qFormat/>
    <w:rPr>
      <w:kern w:val="2"/>
      <w:sz w:val="21"/>
      <w:szCs w:val="24"/>
    </w:rPr>
  </w:style>
  <w:style w:type="paragraph" w:styleId="ac">
    <w:name w:val="List Paragraph"/>
    <w:basedOn w:val="a"/>
    <w:uiPriority w:val="99"/>
    <w:qFormat/>
    <w:pPr>
      <w:ind w:firstLineChars="200" w:firstLine="420"/>
    </w:pPr>
  </w:style>
  <w:style w:type="character" w:customStyle="1" w:styleId="Char0">
    <w:name w:val="批注框文本 Char"/>
    <w:basedOn w:val="a0"/>
    <w:link w:val="a5"/>
    <w:qFormat/>
    <w:rPr>
      <w:kern w:val="2"/>
      <w:sz w:val="18"/>
      <w:szCs w:val="18"/>
    </w:rPr>
  </w:style>
  <w:style w:type="character" w:customStyle="1" w:styleId="NormalCharacter">
    <w:name w:val="NormalCharacter"/>
    <w:link w:val="UserStyle0"/>
    <w:qFormat/>
    <w:rPr>
      <w:rFonts w:cs="Calibri"/>
      <w:sz w:val="24"/>
      <w:szCs w:val="24"/>
    </w:rPr>
  </w:style>
  <w:style w:type="paragraph" w:customStyle="1" w:styleId="UserStyle0">
    <w:name w:val="UserStyle_0"/>
    <w:basedOn w:val="a"/>
    <w:link w:val="NormalCharacter"/>
    <w:qFormat/>
    <w:pPr>
      <w:widowControl/>
    </w:pPr>
    <w:rPr>
      <w:rFonts w:cs="Calibri"/>
      <w:sz w:val="24"/>
    </w:rPr>
  </w:style>
  <w:style w:type="character" w:customStyle="1" w:styleId="font112">
    <w:name w:val="font112"/>
    <w:basedOn w:val="a0"/>
    <w:qFormat/>
    <w:rPr>
      <w:rFonts w:ascii="仿宋" w:eastAsia="仿宋" w:hAnsi="仿宋" w:cs="仿宋" w:hint="eastAsia"/>
      <w:color w:val="111111"/>
      <w:sz w:val="22"/>
      <w:szCs w:val="22"/>
      <w:u w:val="none"/>
    </w:rPr>
  </w:style>
  <w:style w:type="character" w:customStyle="1" w:styleId="font11">
    <w:name w:val="font11"/>
    <w:basedOn w:val="a0"/>
    <w:qFormat/>
    <w:rPr>
      <w:rFonts w:ascii="仿宋" w:eastAsia="仿宋" w:hAnsi="仿宋" w:cs="仿宋" w:hint="eastAsia"/>
      <w:color w:val="111111"/>
      <w:sz w:val="22"/>
      <w:szCs w:val="22"/>
      <w:u w:val="none"/>
    </w:rPr>
  </w:style>
  <w:style w:type="character" w:customStyle="1" w:styleId="font51">
    <w:name w:val="font51"/>
    <w:basedOn w:val="a0"/>
    <w:qFormat/>
    <w:rPr>
      <w:rFonts w:ascii="Calibri" w:hAnsi="Calibri" w:cs="Calibri"/>
      <w:color w:val="000000"/>
      <w:sz w:val="22"/>
      <w:szCs w:val="22"/>
      <w:u w:val="none"/>
    </w:rPr>
  </w:style>
  <w:style w:type="character" w:customStyle="1" w:styleId="font61">
    <w:name w:val="font61"/>
    <w:basedOn w:val="a0"/>
    <w:qFormat/>
    <w:rPr>
      <w:rFonts w:ascii="仿宋" w:eastAsia="仿宋" w:hAnsi="仿宋" w:cs="仿宋" w:hint="eastAsia"/>
      <w:color w:val="000000"/>
      <w:sz w:val="22"/>
      <w:szCs w:val="22"/>
      <w:u w:val="none"/>
    </w:rPr>
  </w:style>
  <w:style w:type="character" w:customStyle="1" w:styleId="font121">
    <w:name w:val="font121"/>
    <w:basedOn w:val="a0"/>
    <w:qFormat/>
    <w:rPr>
      <w:rFonts w:ascii="仿宋" w:eastAsia="仿宋" w:hAnsi="仿宋" w:cs="仿宋" w:hint="eastAsia"/>
      <w:color w:val="000000"/>
      <w:sz w:val="22"/>
      <w:szCs w:val="22"/>
      <w:u w:val="none"/>
    </w:rPr>
  </w:style>
  <w:style w:type="character" w:customStyle="1" w:styleId="font71">
    <w:name w:val="font71"/>
    <w:basedOn w:val="a0"/>
    <w:qFormat/>
    <w:rPr>
      <w:rFonts w:ascii="仿宋" w:eastAsia="仿宋" w:hAnsi="仿宋" w:cs="仿宋" w:hint="eastAsia"/>
      <w:color w:val="000000"/>
      <w:sz w:val="22"/>
      <w:szCs w:val="22"/>
      <w:u w:val="none"/>
    </w:rPr>
  </w:style>
  <w:style w:type="character" w:customStyle="1" w:styleId="font131">
    <w:name w:val="font131"/>
    <w:basedOn w:val="a0"/>
    <w:qFormat/>
    <w:rPr>
      <w:rFonts w:ascii="宋体" w:eastAsia="宋体" w:hAnsi="宋体" w:cs="宋体" w:hint="eastAsia"/>
      <w:color w:val="000000"/>
      <w:sz w:val="22"/>
      <w:szCs w:val="22"/>
      <w:u w:val="none"/>
    </w:rPr>
  </w:style>
  <w:style w:type="character" w:customStyle="1" w:styleId="font41">
    <w:name w:val="font41"/>
    <w:basedOn w:val="a0"/>
    <w:qFormat/>
    <w:rPr>
      <w:rFonts w:ascii="仿宋" w:eastAsia="仿宋" w:hAnsi="仿宋" w:cs="仿宋" w:hint="eastAsia"/>
      <w:color w:val="000000"/>
      <w:sz w:val="22"/>
      <w:szCs w:val="22"/>
      <w:u w:val="none"/>
    </w:rPr>
  </w:style>
  <w:style w:type="character" w:customStyle="1" w:styleId="font141">
    <w:name w:val="font141"/>
    <w:basedOn w:val="a0"/>
    <w:qFormat/>
    <w:rPr>
      <w:rFonts w:ascii="仿宋" w:eastAsia="仿宋" w:hAnsi="仿宋" w:cs="仿宋" w:hint="eastAsia"/>
      <w:color w:val="000000"/>
      <w:sz w:val="22"/>
      <w:szCs w:val="22"/>
      <w:u w:val="none"/>
    </w:rPr>
  </w:style>
  <w:style w:type="character" w:customStyle="1" w:styleId="font91">
    <w:name w:val="font91"/>
    <w:basedOn w:val="a0"/>
    <w:qFormat/>
    <w:rPr>
      <w:rFonts w:ascii="仿宋" w:eastAsia="仿宋" w:hAnsi="仿宋" w:cs="仿宋"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8C2862-688E-49D6-B487-5F03D21BF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249</Words>
  <Characters>1425</Characters>
  <Application>Microsoft Office Word</Application>
  <DocSecurity>0</DocSecurity>
  <Lines>11</Lines>
  <Paragraphs>3</Paragraphs>
  <ScaleCrop>false</ScaleCrop>
  <Company>Lenovo</Company>
  <LinksUpToDate>false</LinksUpToDate>
  <CharactersWithSpaces>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13</cp:revision>
  <cp:lastPrinted>2021-04-07T03:05:00Z</cp:lastPrinted>
  <dcterms:created xsi:type="dcterms:W3CDTF">2021-04-12T04:00:00Z</dcterms:created>
  <dcterms:modified xsi:type="dcterms:W3CDTF">2021-06-29T06:33:00Z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B193B3C3202945B4A5FA402E524E0D63</vt:lpwstr>
  </property>
</Properties>
</file>